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24B" w:rsidRDefault="000C510F">
      <w:pPr>
        <w:rPr>
          <w:b/>
        </w:rPr>
      </w:pPr>
      <w:bookmarkStart w:id="0" w:name="_GoBack"/>
      <w:bookmarkEnd w:id="0"/>
      <w:r>
        <w:rPr>
          <w:b/>
        </w:rPr>
        <w:t>Genomic restricted maximum likelihood (GREML) analysis to estimate the heritability of response/resistance in major depressive disorder (MDD).</w:t>
      </w:r>
    </w:p>
    <w:p w:rsidR="004A024B" w:rsidRDefault="000C510F">
      <w:pPr>
        <w:rPr>
          <w:vertAlign w:val="superscript"/>
        </w:rPr>
      </w:pPr>
      <w:proofErr w:type="spellStart"/>
      <w:r>
        <w:t>Shoaib</w:t>
      </w:r>
      <w:proofErr w:type="spellEnd"/>
      <w:r>
        <w:t xml:space="preserve"> Muhammad</w:t>
      </w:r>
      <w:r>
        <w:rPr>
          <w:vertAlign w:val="superscript"/>
        </w:rPr>
        <w:t>1</w:t>
      </w:r>
      <w:r>
        <w:t xml:space="preserve">, </w:t>
      </w:r>
      <w:proofErr w:type="spellStart"/>
      <w:r>
        <w:t>Giacopuzzi</w:t>
      </w:r>
      <w:proofErr w:type="spellEnd"/>
      <w:r>
        <w:t xml:space="preserve"> Edoardo</w:t>
      </w:r>
      <w:r>
        <w:rPr>
          <w:vertAlign w:val="superscript"/>
        </w:rPr>
        <w:t>2</w:t>
      </w:r>
      <w:r>
        <w:t xml:space="preserve">, </w:t>
      </w:r>
      <w:proofErr w:type="spellStart"/>
      <w:r>
        <w:t>Magri</w:t>
      </w:r>
      <w:proofErr w:type="spellEnd"/>
      <w:r>
        <w:t xml:space="preserve"> Chiara</w:t>
      </w:r>
      <w:r>
        <w:rPr>
          <w:vertAlign w:val="superscript"/>
        </w:rPr>
        <w:t>1</w:t>
      </w:r>
      <w:r>
        <w:t>, Minelli Alessandra</w:t>
      </w:r>
      <w:r>
        <w:rPr>
          <w:vertAlign w:val="superscript"/>
        </w:rPr>
        <w:t>1</w:t>
      </w:r>
      <w:r>
        <w:t xml:space="preserve">, </w:t>
      </w:r>
      <w:proofErr w:type="spellStart"/>
      <w:r>
        <w:t>Gennarelli</w:t>
      </w:r>
      <w:proofErr w:type="spellEnd"/>
      <w:r>
        <w:t xml:space="preserve"> Massimo</w:t>
      </w:r>
      <w:r>
        <w:rPr>
          <w:vertAlign w:val="superscript"/>
        </w:rPr>
        <w:t>1</w:t>
      </w:r>
      <w:proofErr w:type="gramStart"/>
      <w:r>
        <w:rPr>
          <w:vertAlign w:val="superscript"/>
        </w:rPr>
        <w:t>,2</w:t>
      </w:r>
      <w:proofErr w:type="gramEnd"/>
    </w:p>
    <w:p w:rsidR="004A024B" w:rsidRDefault="000C510F">
      <w:pPr>
        <w:numPr>
          <w:ilvl w:val="0"/>
          <w:numId w:val="1"/>
        </w:numPr>
        <w:spacing w:after="0"/>
      </w:pPr>
      <w:r>
        <w:t>Department of Molecular and Translational Medicine, University of Brescia, Brescia, ITALY</w:t>
      </w:r>
    </w:p>
    <w:p w:rsidR="004A024B" w:rsidRDefault="000C510F">
      <w:pPr>
        <w:numPr>
          <w:ilvl w:val="0"/>
          <w:numId w:val="1"/>
        </w:numPr>
      </w:pPr>
      <w:r>
        <w:t xml:space="preserve">IRCCS </w:t>
      </w:r>
      <w:proofErr w:type="spellStart"/>
      <w:r>
        <w:t>Istituto</w:t>
      </w:r>
      <w:proofErr w:type="spellEnd"/>
      <w:r>
        <w:t xml:space="preserve"> Centro San Giovanni di </w:t>
      </w:r>
      <w:proofErr w:type="spellStart"/>
      <w:r>
        <w:t>Dio</w:t>
      </w:r>
      <w:proofErr w:type="spellEnd"/>
      <w:r>
        <w:t xml:space="preserve"> </w:t>
      </w:r>
      <w:proofErr w:type="spellStart"/>
      <w:r>
        <w:t>Fatebenefratelli</w:t>
      </w:r>
      <w:proofErr w:type="spellEnd"/>
      <w:r>
        <w:t xml:space="preserve">, Brescia, ITALY </w:t>
      </w:r>
    </w:p>
    <w:p w:rsidR="004A024B" w:rsidRDefault="004A024B">
      <w:pPr>
        <w:rPr>
          <w:b/>
        </w:rPr>
      </w:pPr>
    </w:p>
    <w:p w:rsidR="004A024B" w:rsidRDefault="000C510F">
      <w:r>
        <w:rPr>
          <w:b/>
        </w:rPr>
        <w:t>Introduction:</w:t>
      </w:r>
    </w:p>
    <w:p w:rsidR="004A024B" w:rsidRDefault="000C510F">
      <w:pPr>
        <w:jc w:val="both"/>
      </w:pPr>
      <w:r>
        <w:t xml:space="preserve">MDD </w:t>
      </w:r>
      <w:r>
        <w:t>is the leading cause of disability</w:t>
      </w:r>
      <w:r>
        <w:t xml:space="preserve"> </w:t>
      </w:r>
      <w:r>
        <w:t>worldwide and</w:t>
      </w:r>
      <w:r>
        <w:t xml:space="preserve"> </w:t>
      </w:r>
      <w:r>
        <w:t>l</w:t>
      </w:r>
      <w:r>
        <w:t>ack of response to</w:t>
      </w:r>
      <w:r>
        <w:t xml:space="preserve"> </w:t>
      </w:r>
      <w:r>
        <w:t>tr</w:t>
      </w:r>
      <w:r>
        <w:t xml:space="preserve">eatment is reported in </w:t>
      </w:r>
      <w:r>
        <w:t>~</w:t>
      </w:r>
      <w:r>
        <w:t>30% of subjects.</w:t>
      </w:r>
      <w:r>
        <w:t xml:space="preserve"> P</w:t>
      </w:r>
      <w:r>
        <w:t>harmacogenomics studies per</w:t>
      </w:r>
      <w:r>
        <w:t xml:space="preserve">formed so far failed to identify </w:t>
      </w:r>
      <w:r>
        <w:t>single SNPs with a</w:t>
      </w:r>
      <w:r>
        <w:t xml:space="preserve"> replicable effect</w:t>
      </w:r>
      <w:r>
        <w:t xml:space="preserve"> on anti-depressants response (AD</w:t>
      </w:r>
      <w:r>
        <w:t>)</w:t>
      </w:r>
      <w:r>
        <w:t>.</w:t>
      </w:r>
      <w:r>
        <w:t xml:space="preserve"> Instead of focusing on single SNPs, our</w:t>
      </w:r>
      <w:r>
        <w:t xml:space="preserve"> study aims to evaluate the </w:t>
      </w:r>
      <w:r>
        <w:t>aggregated</w:t>
      </w:r>
      <w:r>
        <w:t xml:space="preserve"> cont</w:t>
      </w:r>
      <w:r>
        <w:t>ribution on AD response for</w:t>
      </w:r>
      <w:r>
        <w:t xml:space="preserve"> genome-wide variants and </w:t>
      </w:r>
      <w:r>
        <w:t>currently known genetic variants</w:t>
      </w:r>
      <w:r>
        <w:t xml:space="preserve"> from </w:t>
      </w:r>
      <w:proofErr w:type="spellStart"/>
      <w:r>
        <w:t>pharmGKB</w:t>
      </w:r>
      <w:proofErr w:type="spellEnd"/>
      <w:r>
        <w:t xml:space="preserve">, the main catalog of known </w:t>
      </w:r>
      <w:proofErr w:type="spellStart"/>
      <w:r>
        <w:t>pharmacogenetic</w:t>
      </w:r>
      <w:proofErr w:type="spellEnd"/>
      <w:r>
        <w:t xml:space="preserve"> variations.</w:t>
      </w:r>
      <w:r>
        <w:t xml:space="preserve"> </w:t>
      </w:r>
    </w:p>
    <w:p w:rsidR="004A024B" w:rsidRDefault="000C510F">
      <w:r>
        <w:rPr>
          <w:b/>
        </w:rPr>
        <w:t xml:space="preserve">Methods: </w:t>
      </w:r>
    </w:p>
    <w:p w:rsidR="004A024B" w:rsidRDefault="000C510F">
      <w:pPr>
        <w:jc w:val="both"/>
      </w:pPr>
      <w:r>
        <w:t>W</w:t>
      </w:r>
      <w:r>
        <w:t xml:space="preserve">e used </w:t>
      </w:r>
      <w:r>
        <w:t>GREML-LDMS (LD- and MAF-Stratified) analysis</w:t>
      </w:r>
      <w:r>
        <w:t xml:space="preserve"> to estimate the heritability of C</w:t>
      </w:r>
      <w:r>
        <w:t>ital</w:t>
      </w:r>
      <w:r>
        <w:t>opram</w:t>
      </w:r>
      <w:r>
        <w:t xml:space="preserve"> response and </w:t>
      </w:r>
      <w:r>
        <w:t>treatment-resistant</w:t>
      </w:r>
      <w:r>
        <w:t xml:space="preserve"> status (TRD) in MDD patients from the </w:t>
      </w:r>
      <w:r>
        <w:t xml:space="preserve">STAR*D </w:t>
      </w:r>
      <w:r>
        <w:t xml:space="preserve">anti-depressants </w:t>
      </w:r>
      <w:proofErr w:type="spellStart"/>
      <w:r>
        <w:t>pharmacogenetic</w:t>
      </w:r>
      <w:proofErr w:type="spellEnd"/>
      <w:r>
        <w:t xml:space="preserve"> trial. </w:t>
      </w:r>
      <w:r>
        <w:t>W</w:t>
      </w:r>
      <w:r>
        <w:t xml:space="preserve">e estimated the overall genetic contribution for </w:t>
      </w:r>
      <w:r>
        <w:t>genome-wide</w:t>
      </w:r>
      <w:r>
        <w:t xml:space="preserve"> </w:t>
      </w:r>
      <w:r>
        <w:t xml:space="preserve">SNPs present in the dataset, as well as for </w:t>
      </w:r>
      <w:r>
        <w:t>different groups of candid</w:t>
      </w:r>
      <w:r>
        <w:t>ate SNPs</w:t>
      </w:r>
      <w:r>
        <w:t xml:space="preserve"> from</w:t>
      </w:r>
      <w:r>
        <w:t xml:space="preserve"> </w:t>
      </w:r>
      <w:proofErr w:type="spellStart"/>
      <w:r>
        <w:t>phar</w:t>
      </w:r>
      <w:r>
        <w:t>mGKB</w:t>
      </w:r>
      <w:proofErr w:type="spellEnd"/>
      <w:r>
        <w:t>.</w:t>
      </w:r>
    </w:p>
    <w:p w:rsidR="004A024B" w:rsidRDefault="000C510F">
      <w:r>
        <w:rPr>
          <w:b/>
        </w:rPr>
        <w:t>Results</w:t>
      </w:r>
      <w:r>
        <w:rPr>
          <w:color w:val="FF0000"/>
        </w:rPr>
        <w:t xml:space="preserve">: </w:t>
      </w:r>
    </w:p>
    <w:p w:rsidR="004A024B" w:rsidRDefault="000C510F">
      <w:pPr>
        <w:jc w:val="both"/>
      </w:pPr>
      <w:r>
        <w:t xml:space="preserve">We detected a small, but significant, proportion of variance explained by SNPs associated with Citalopram in </w:t>
      </w:r>
      <w:proofErr w:type="spellStart"/>
      <w:r>
        <w:t>pharmGKB</w:t>
      </w:r>
      <w:proofErr w:type="spellEnd"/>
      <w:r>
        <w:t xml:space="preserve"> when including those with the lower level of evidence (V(G)/</w:t>
      </w:r>
      <w:proofErr w:type="spellStart"/>
      <w:r>
        <w:t>Vp</w:t>
      </w:r>
      <w:proofErr w:type="spellEnd"/>
      <w:r>
        <w:t xml:space="preserve"> 0.04; SE 0.02; p 2.23E-05). High heritabi</w:t>
      </w:r>
      <w:r>
        <w:t>lity emerged when considering genome-wide SNPs for Citalopram response (</w:t>
      </w:r>
      <w:proofErr w:type="gramStart"/>
      <w:r>
        <w:t>V(</w:t>
      </w:r>
      <w:proofErr w:type="gramEnd"/>
      <w:r>
        <w:t>G)/</w:t>
      </w:r>
      <w:proofErr w:type="spellStart"/>
      <w:r>
        <w:t>Vp</w:t>
      </w:r>
      <w:proofErr w:type="spellEnd"/>
      <w:r>
        <w:t xml:space="preserve"> 0.76; SE 0.23; p 0.026), Citalopram symptoms improvement (V(G)/</w:t>
      </w:r>
      <w:proofErr w:type="spellStart"/>
      <w:r>
        <w:t>Vp</w:t>
      </w:r>
      <w:proofErr w:type="spellEnd"/>
      <w:r>
        <w:t xml:space="preserve"> 0.82; SE 0.22; p 0.046) and TRD phenotype (V(G)/</w:t>
      </w:r>
      <w:proofErr w:type="spellStart"/>
      <w:r>
        <w:t>Vp</w:t>
      </w:r>
      <w:proofErr w:type="spellEnd"/>
      <w:r>
        <w:t xml:space="preserve"> 0.81; SE 0.24; p 0.022).</w:t>
      </w:r>
    </w:p>
    <w:p w:rsidR="004A024B" w:rsidRDefault="000C510F">
      <w:r>
        <w:rPr>
          <w:b/>
        </w:rPr>
        <w:t>Conclusions</w:t>
      </w:r>
      <w:r>
        <w:rPr>
          <w:color w:val="FF0000"/>
        </w:rPr>
        <w:t xml:space="preserve">: </w:t>
      </w:r>
    </w:p>
    <w:p w:rsidR="004A024B" w:rsidRDefault="000C510F">
      <w:r>
        <w:t>Our preliminary resu</w:t>
      </w:r>
      <w:r>
        <w:t xml:space="preserve">lts confirm a little effect of single SNPs and suggest that taking into account the overall genetic variability of </w:t>
      </w:r>
      <w:proofErr w:type="spellStart"/>
      <w:r>
        <w:t>pharmGKB</w:t>
      </w:r>
      <w:proofErr w:type="spellEnd"/>
      <w:r>
        <w:t xml:space="preserve"> AD-related SNPs and, even more, of genome-wide SNPs could improve antidepressant response/resistance prediction.</w:t>
      </w:r>
    </w:p>
    <w:sectPr w:rsidR="004A024B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A63436"/>
    <w:multiLevelType w:val="multilevel"/>
    <w:tmpl w:val="6874BAB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24B"/>
    <w:rsid w:val="000C510F"/>
    <w:rsid w:val="004A0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0306905-7152-4F59-B5B0-B039995E7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Riphah</dc:creator>
  <cp:lastModifiedBy>Riphah</cp:lastModifiedBy>
  <cp:revision>2</cp:revision>
  <dcterms:created xsi:type="dcterms:W3CDTF">2019-02-14T10:38:00Z</dcterms:created>
  <dcterms:modified xsi:type="dcterms:W3CDTF">2019-02-14T10:38:00Z</dcterms:modified>
</cp:coreProperties>
</file>