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7F4E" w:rsidRPr="00C77F4E" w:rsidRDefault="0059102C" w:rsidP="00F71C19">
      <w:pPr>
        <w:spacing w:after="0" w:line="240" w:lineRule="auto"/>
        <w:jc w:val="center"/>
        <w:rPr>
          <w:rFonts w:ascii="Arial" w:eastAsia="Calibri" w:hAnsi="Arial" w:cs="Arial"/>
          <w:b/>
          <w:bCs/>
          <w:sz w:val="28"/>
          <w:szCs w:val="28"/>
          <w:lang w:val="en-US"/>
        </w:rPr>
      </w:pPr>
      <w:r>
        <w:rPr>
          <w:rFonts w:ascii="Arial" w:eastAsia="Calibri" w:hAnsi="Arial" w:cs="Arial"/>
          <w:b/>
          <w:bCs/>
          <w:sz w:val="28"/>
          <w:szCs w:val="28"/>
          <w:lang w:val="en-US"/>
        </w:rPr>
        <w:t xml:space="preserve">Caveolin-3, </w:t>
      </w:r>
      <w:r w:rsidR="00BD3219">
        <w:rPr>
          <w:rFonts w:ascii="Arial" w:eastAsia="Calibri" w:hAnsi="Arial" w:cs="Arial"/>
          <w:b/>
          <w:bCs/>
          <w:sz w:val="28"/>
          <w:szCs w:val="28"/>
          <w:lang w:val="en-US"/>
        </w:rPr>
        <w:t xml:space="preserve">MURC and </w:t>
      </w:r>
      <w:r w:rsidR="003D3149" w:rsidRPr="003D3149">
        <w:rPr>
          <w:rFonts w:ascii="Arial" w:eastAsia="Calibri" w:hAnsi="Arial" w:cs="Arial"/>
          <w:b/>
          <w:bCs/>
          <w:sz w:val="28"/>
          <w:szCs w:val="28"/>
          <w:lang w:val="en-US"/>
        </w:rPr>
        <w:t xml:space="preserve">Trim72 </w:t>
      </w:r>
      <w:r>
        <w:rPr>
          <w:rFonts w:ascii="Arial" w:eastAsia="Calibri" w:hAnsi="Arial" w:cs="Arial"/>
          <w:b/>
          <w:bCs/>
          <w:sz w:val="28"/>
          <w:szCs w:val="28"/>
          <w:lang w:val="en-US"/>
        </w:rPr>
        <w:t>predict</w:t>
      </w:r>
      <w:r w:rsidR="003D3149" w:rsidRPr="003D3149">
        <w:rPr>
          <w:rFonts w:ascii="Arial" w:eastAsia="Calibri" w:hAnsi="Arial" w:cs="Arial"/>
          <w:b/>
          <w:bCs/>
          <w:sz w:val="28"/>
          <w:szCs w:val="28"/>
          <w:lang w:val="en-US"/>
        </w:rPr>
        <w:t xml:space="preserve"> myogenic differentiation in the human embryonal rhabdomyosarcoma RD cell line</w:t>
      </w:r>
    </w:p>
    <w:p w:rsidR="00682BBF" w:rsidRDefault="00682BBF" w:rsidP="00F71C19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C77F4E" w:rsidRPr="00C77F4E" w:rsidRDefault="00D17A50" w:rsidP="00F71C19">
      <w:pPr>
        <w:pStyle w:val="Corpodeltesto2"/>
        <w:spacing w:line="240" w:lineRule="auto"/>
        <w:jc w:val="center"/>
        <w:rPr>
          <w:rFonts w:ascii="Arial" w:hAnsi="Arial" w:cs="Arial"/>
          <w:bCs/>
          <w:lang w:val="it-IT"/>
        </w:rPr>
      </w:pPr>
      <w:r>
        <w:rPr>
          <w:rFonts w:ascii="Arial" w:hAnsi="Arial" w:cs="Arial"/>
          <w:b/>
          <w:bCs/>
          <w:lang w:val="it-IT"/>
        </w:rPr>
        <w:t xml:space="preserve">Francesca </w:t>
      </w:r>
      <w:r w:rsidR="003D3149">
        <w:rPr>
          <w:rFonts w:ascii="Arial" w:hAnsi="Arial" w:cs="Arial"/>
          <w:b/>
          <w:bCs/>
          <w:lang w:val="it-IT"/>
        </w:rPr>
        <w:t>Bonazza</w:t>
      </w:r>
      <w:r w:rsidR="00C77F4E" w:rsidRPr="00C77F4E">
        <w:rPr>
          <w:rFonts w:ascii="Arial" w:hAnsi="Arial" w:cs="Arial"/>
          <w:bCs/>
          <w:lang w:val="it-IT"/>
        </w:rPr>
        <w:t xml:space="preserve"> </w:t>
      </w:r>
      <w:r w:rsidR="00C77F4E">
        <w:rPr>
          <w:rFonts w:ascii="Arial" w:hAnsi="Arial" w:cs="Arial"/>
          <w:iCs/>
          <w:vertAlign w:val="superscript"/>
          <w:lang w:val="it-IT"/>
        </w:rPr>
        <w:t>a</w:t>
      </w:r>
      <w:r w:rsidR="00C77F4E" w:rsidRPr="00C77F4E">
        <w:rPr>
          <w:rFonts w:ascii="Arial" w:hAnsi="Arial" w:cs="Arial"/>
          <w:iCs/>
          <w:lang w:val="it-IT"/>
        </w:rPr>
        <w:t>,</w:t>
      </w:r>
      <w:r w:rsidR="00C77F4E" w:rsidRPr="00C77F4E">
        <w:rPr>
          <w:rFonts w:ascii="Arial" w:hAnsi="Arial" w:cs="Arial"/>
          <w:bCs/>
          <w:lang w:val="it-IT"/>
        </w:rPr>
        <w:t xml:space="preserve"> </w:t>
      </w:r>
      <w:r w:rsidRPr="00D17A50">
        <w:rPr>
          <w:rFonts w:ascii="Arial" w:hAnsi="Arial" w:cs="Arial"/>
          <w:bCs/>
          <w:lang w:val="it-IT"/>
        </w:rPr>
        <w:t xml:space="preserve">Silvia </w:t>
      </w:r>
      <w:proofErr w:type="spellStart"/>
      <w:r w:rsidRPr="00D17A50">
        <w:rPr>
          <w:rFonts w:ascii="Arial" w:hAnsi="Arial" w:cs="Arial"/>
          <w:bCs/>
          <w:lang w:val="it-IT"/>
        </w:rPr>
        <w:t>Codenotti</w:t>
      </w:r>
      <w:proofErr w:type="spellEnd"/>
      <w:r w:rsidRPr="005A093F">
        <w:rPr>
          <w:rFonts w:ascii="Arial" w:hAnsi="Arial" w:cs="Arial"/>
          <w:bCs/>
          <w:lang w:val="it-IT"/>
        </w:rPr>
        <w:t xml:space="preserve"> </w:t>
      </w:r>
      <w:proofErr w:type="spellStart"/>
      <w:r w:rsidRPr="005A093F">
        <w:rPr>
          <w:rFonts w:ascii="Arial" w:hAnsi="Arial" w:cs="Arial"/>
          <w:iCs/>
          <w:vertAlign w:val="superscript"/>
          <w:lang w:val="it-IT"/>
        </w:rPr>
        <w:t>a,b</w:t>
      </w:r>
      <w:proofErr w:type="spellEnd"/>
      <w:r w:rsidRPr="005A093F">
        <w:rPr>
          <w:rFonts w:ascii="Arial" w:hAnsi="Arial" w:cs="Arial"/>
          <w:iCs/>
          <w:lang w:val="it-IT"/>
        </w:rPr>
        <w:t>,</w:t>
      </w:r>
      <w:r w:rsidRPr="005A093F">
        <w:rPr>
          <w:rFonts w:ascii="Arial" w:hAnsi="Arial" w:cs="Arial"/>
          <w:bCs/>
          <w:lang w:val="it-IT"/>
        </w:rPr>
        <w:t xml:space="preserve"> </w:t>
      </w:r>
      <w:r w:rsidR="0030523A">
        <w:rPr>
          <w:rFonts w:ascii="Arial" w:hAnsi="Arial" w:cs="Arial"/>
          <w:bCs/>
          <w:lang w:val="it-IT"/>
        </w:rPr>
        <w:t>Sara Gavazzi</w:t>
      </w:r>
      <w:r w:rsidR="0030523A" w:rsidRPr="0030523A">
        <w:rPr>
          <w:rFonts w:ascii="Arial" w:hAnsi="Arial" w:cs="Arial"/>
          <w:iCs/>
          <w:vertAlign w:val="superscript"/>
          <w:lang w:val="it-IT"/>
        </w:rPr>
        <w:t xml:space="preserve"> </w:t>
      </w:r>
      <w:r w:rsidR="0030523A" w:rsidRPr="005A093F">
        <w:rPr>
          <w:rFonts w:ascii="Arial" w:hAnsi="Arial" w:cs="Arial"/>
          <w:iCs/>
          <w:vertAlign w:val="superscript"/>
          <w:lang w:val="it-IT"/>
        </w:rPr>
        <w:t>a</w:t>
      </w:r>
      <w:bookmarkStart w:id="0" w:name="_GoBack"/>
      <w:bookmarkEnd w:id="0"/>
      <w:r w:rsidR="0030523A">
        <w:rPr>
          <w:rFonts w:ascii="Arial" w:hAnsi="Arial" w:cs="Arial"/>
          <w:bCs/>
          <w:lang w:val="it-IT"/>
        </w:rPr>
        <w:t xml:space="preserve">, </w:t>
      </w:r>
      <w:r>
        <w:rPr>
          <w:rFonts w:ascii="Arial" w:hAnsi="Arial" w:cs="Arial"/>
          <w:bCs/>
          <w:lang w:val="it-IT"/>
        </w:rPr>
        <w:t>Alessandro</w:t>
      </w:r>
      <w:r w:rsidR="00C77F4E" w:rsidRPr="00C77F4E">
        <w:rPr>
          <w:rFonts w:ascii="Arial" w:hAnsi="Arial" w:cs="Arial"/>
          <w:bCs/>
          <w:lang w:val="it-IT"/>
        </w:rPr>
        <w:t xml:space="preserve"> </w:t>
      </w:r>
      <w:proofErr w:type="spellStart"/>
      <w:r w:rsidR="00C77F4E" w:rsidRPr="00C77F4E">
        <w:rPr>
          <w:rFonts w:ascii="Arial" w:hAnsi="Arial" w:cs="Arial"/>
          <w:bCs/>
          <w:lang w:val="it-IT"/>
        </w:rPr>
        <w:t>Fanzani</w:t>
      </w:r>
      <w:proofErr w:type="spellEnd"/>
      <w:r w:rsidR="00C77F4E" w:rsidRPr="00C77F4E">
        <w:rPr>
          <w:rFonts w:ascii="Arial" w:hAnsi="Arial" w:cs="Arial"/>
          <w:bCs/>
          <w:lang w:val="it-IT"/>
        </w:rPr>
        <w:t xml:space="preserve"> </w:t>
      </w:r>
      <w:proofErr w:type="spellStart"/>
      <w:r w:rsidR="00C77F4E">
        <w:rPr>
          <w:rFonts w:ascii="Arial" w:hAnsi="Arial" w:cs="Arial"/>
          <w:iCs/>
          <w:vertAlign w:val="superscript"/>
          <w:lang w:val="it-IT"/>
        </w:rPr>
        <w:t>a,b</w:t>
      </w:r>
      <w:proofErr w:type="spellEnd"/>
      <w:r w:rsidR="00C77F4E" w:rsidRPr="00C77F4E">
        <w:rPr>
          <w:rFonts w:ascii="Arial" w:hAnsi="Arial" w:cs="Arial"/>
          <w:iCs/>
          <w:vertAlign w:val="superscript"/>
          <w:lang w:val="it-IT"/>
        </w:rPr>
        <w:t>*</w:t>
      </w:r>
    </w:p>
    <w:p w:rsidR="00C77F4E" w:rsidRDefault="00C77F4E" w:rsidP="00F71C19">
      <w:pPr>
        <w:pStyle w:val="Corpodeltesto2"/>
        <w:spacing w:line="240" w:lineRule="auto"/>
        <w:rPr>
          <w:sz w:val="22"/>
          <w:szCs w:val="22"/>
          <w:lang w:val="it-IT"/>
        </w:rPr>
      </w:pPr>
    </w:p>
    <w:p w:rsidR="00C77F4E" w:rsidRPr="00F71C19" w:rsidRDefault="00293981" w:rsidP="0093163A">
      <w:pPr>
        <w:pStyle w:val="Titolo1"/>
        <w:spacing w:line="240" w:lineRule="auto"/>
        <w:jc w:val="center"/>
        <w:rPr>
          <w:iCs w:val="0"/>
          <w:sz w:val="22"/>
          <w:szCs w:val="22"/>
          <w:lang w:val="en-US"/>
        </w:rPr>
      </w:pPr>
      <w:r w:rsidRPr="00F71C19">
        <w:rPr>
          <w:iCs w:val="0"/>
          <w:sz w:val="22"/>
          <w:szCs w:val="22"/>
          <w:vertAlign w:val="superscript"/>
          <w:lang w:val="en-US"/>
        </w:rPr>
        <w:t>a</w:t>
      </w:r>
      <w:r w:rsidR="00C77F4E" w:rsidRPr="00F71C19">
        <w:rPr>
          <w:iCs w:val="0"/>
          <w:sz w:val="22"/>
          <w:szCs w:val="22"/>
          <w:vertAlign w:val="superscript"/>
          <w:lang w:val="en-US"/>
        </w:rPr>
        <w:t xml:space="preserve"> </w:t>
      </w:r>
      <w:r w:rsidR="00C77F4E" w:rsidRPr="00F71C19">
        <w:rPr>
          <w:rFonts w:ascii="Arial" w:hAnsi="Arial" w:cs="Arial"/>
          <w:iCs w:val="0"/>
          <w:sz w:val="22"/>
          <w:szCs w:val="22"/>
          <w:lang w:val="en-US"/>
        </w:rPr>
        <w:t>Department of Molecular and Translational Medicine, University of Brescia, Italy.</w:t>
      </w:r>
    </w:p>
    <w:p w:rsidR="00C77F4E" w:rsidRPr="00F71C19" w:rsidRDefault="00293981" w:rsidP="0093163A">
      <w:pPr>
        <w:pStyle w:val="Titolo1"/>
        <w:spacing w:line="240" w:lineRule="auto"/>
        <w:jc w:val="center"/>
        <w:rPr>
          <w:rFonts w:ascii="Arial" w:hAnsi="Arial" w:cs="Arial"/>
          <w:iCs w:val="0"/>
          <w:sz w:val="22"/>
          <w:szCs w:val="22"/>
          <w:lang w:val="en-US"/>
        </w:rPr>
      </w:pPr>
      <w:r w:rsidRPr="00F71C19">
        <w:rPr>
          <w:iCs w:val="0"/>
          <w:sz w:val="22"/>
          <w:szCs w:val="22"/>
          <w:vertAlign w:val="superscript"/>
          <w:lang w:val="en-US"/>
        </w:rPr>
        <w:t>b</w:t>
      </w:r>
      <w:r w:rsidR="00C77F4E" w:rsidRPr="00F71C19">
        <w:rPr>
          <w:iCs w:val="0"/>
          <w:sz w:val="22"/>
          <w:szCs w:val="22"/>
          <w:vertAlign w:val="superscript"/>
          <w:lang w:val="en-US"/>
        </w:rPr>
        <w:t xml:space="preserve"> </w:t>
      </w:r>
      <w:r w:rsidR="00C77F4E" w:rsidRPr="00F71C19">
        <w:rPr>
          <w:rFonts w:ascii="Arial" w:hAnsi="Arial" w:cs="Arial"/>
          <w:iCs w:val="0"/>
          <w:sz w:val="22"/>
          <w:szCs w:val="22"/>
          <w:lang w:val="en-US"/>
        </w:rPr>
        <w:t>Interuniversity Institute of Myology (IIM), Rome, Italy.</w:t>
      </w:r>
    </w:p>
    <w:p w:rsidR="00C77F4E" w:rsidRPr="00191B91" w:rsidRDefault="00C77F4E" w:rsidP="00F71C19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3D3149" w:rsidRDefault="003D3149" w:rsidP="00F71C19">
      <w:pPr>
        <w:tabs>
          <w:tab w:val="left" w:pos="9638"/>
        </w:tabs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  <w:sz w:val="24"/>
          <w:szCs w:val="24"/>
          <w:lang w:val="en-GB"/>
        </w:rPr>
      </w:pPr>
    </w:p>
    <w:p w:rsidR="00845B57" w:rsidRPr="00E90DD5" w:rsidRDefault="00377461" w:rsidP="000C6D3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Caveolin-3 (</w:t>
      </w:r>
      <w:r w:rsidR="003D3149" w:rsidRPr="00F518FF">
        <w:rPr>
          <w:rFonts w:ascii="Times New Roman" w:hAnsi="Times New Roman" w:cs="Times New Roman"/>
          <w:sz w:val="24"/>
          <w:szCs w:val="24"/>
          <w:lang w:val="en-US"/>
        </w:rPr>
        <w:t>Cav-3</w:t>
      </w:r>
      <w:r w:rsidR="009B5488">
        <w:rPr>
          <w:rFonts w:ascii="Times New Roman" w:hAnsi="Times New Roman" w:cs="Times New Roman"/>
          <w:sz w:val="24"/>
          <w:szCs w:val="24"/>
          <w:lang w:val="en-US"/>
        </w:rPr>
        <w:t xml:space="preserve">), </w:t>
      </w:r>
      <w:r w:rsidR="002F3099">
        <w:rPr>
          <w:rFonts w:ascii="Times New Roman" w:hAnsi="Times New Roman" w:cs="Times New Roman"/>
          <w:sz w:val="24"/>
          <w:szCs w:val="24"/>
          <w:lang w:val="en-US"/>
        </w:rPr>
        <w:t xml:space="preserve">muscle-restricted coiled coil </w:t>
      </w:r>
      <w:r w:rsidR="001A3D5B" w:rsidRPr="00E90DD5">
        <w:rPr>
          <w:rFonts w:ascii="Times New Roman" w:hAnsi="Times New Roman" w:cs="Times New Roman"/>
          <w:sz w:val="24"/>
          <w:szCs w:val="24"/>
          <w:lang w:val="en-US"/>
        </w:rPr>
        <w:t>MURC</w:t>
      </w:r>
      <w:r w:rsidR="001A3D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90DD5" w:rsidRPr="00E90DD5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1A3D5B">
        <w:rPr>
          <w:rFonts w:ascii="Times New Roman" w:hAnsi="Times New Roman" w:cs="Times New Roman"/>
          <w:sz w:val="24"/>
          <w:szCs w:val="24"/>
          <w:lang w:val="en-US"/>
        </w:rPr>
        <w:t>also</w:t>
      </w:r>
      <w:r w:rsidR="002F3099">
        <w:rPr>
          <w:rFonts w:ascii="Times New Roman" w:hAnsi="Times New Roman" w:cs="Times New Roman"/>
          <w:sz w:val="24"/>
          <w:szCs w:val="24"/>
          <w:lang w:val="en-US"/>
        </w:rPr>
        <w:t xml:space="preserve"> referred to as</w:t>
      </w:r>
      <w:r w:rsidR="001A3D5B" w:rsidRPr="001A3D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A3D5B">
        <w:rPr>
          <w:rFonts w:ascii="Times New Roman" w:hAnsi="Times New Roman" w:cs="Times New Roman"/>
          <w:sz w:val="24"/>
          <w:szCs w:val="24"/>
          <w:lang w:val="en-US"/>
        </w:rPr>
        <w:t>Cavin-4</w:t>
      </w:r>
      <w:r w:rsidR="00E90DD5" w:rsidRPr="00E90DD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3D3149" w:rsidRPr="00E90D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B5488">
        <w:rPr>
          <w:rFonts w:ascii="Times New Roman" w:hAnsi="Times New Roman" w:cs="Times New Roman"/>
          <w:sz w:val="24"/>
          <w:szCs w:val="24"/>
          <w:lang w:val="en-US"/>
        </w:rPr>
        <w:t>and the</w:t>
      </w:r>
      <w:r w:rsidR="009B5488" w:rsidRPr="006F2310">
        <w:rPr>
          <w:rFonts w:ascii="Times New Roman" w:hAnsi="Times New Roman" w:cs="Times New Roman"/>
          <w:sz w:val="24"/>
          <w:szCs w:val="24"/>
          <w:lang w:val="en-US"/>
        </w:rPr>
        <w:t xml:space="preserve"> recently identified </w:t>
      </w:r>
      <w:r w:rsidR="009B5488">
        <w:rPr>
          <w:rFonts w:ascii="Times New Roman" w:hAnsi="Times New Roman" w:cs="Times New Roman"/>
          <w:sz w:val="24"/>
          <w:szCs w:val="24"/>
          <w:lang w:val="en-US"/>
        </w:rPr>
        <w:t>large tripartite motif</w:t>
      </w:r>
      <w:r w:rsidR="009B5488" w:rsidRPr="006F2310">
        <w:rPr>
          <w:rFonts w:ascii="Times New Roman" w:hAnsi="Times New Roman" w:cs="Times New Roman"/>
          <w:sz w:val="24"/>
          <w:szCs w:val="24"/>
          <w:lang w:val="en-US"/>
        </w:rPr>
        <w:t xml:space="preserve"> T</w:t>
      </w:r>
      <w:r w:rsidR="009B5488">
        <w:rPr>
          <w:rFonts w:ascii="Times New Roman" w:hAnsi="Times New Roman" w:cs="Times New Roman"/>
          <w:sz w:val="24"/>
          <w:szCs w:val="24"/>
          <w:lang w:val="en-US"/>
        </w:rPr>
        <w:t xml:space="preserve">rim72 </w:t>
      </w:r>
      <w:r w:rsidR="001A3D5B">
        <w:rPr>
          <w:rFonts w:ascii="Times New Roman" w:hAnsi="Times New Roman" w:cs="Times New Roman"/>
          <w:sz w:val="24"/>
          <w:szCs w:val="24"/>
          <w:lang w:val="en-US"/>
        </w:rPr>
        <w:t xml:space="preserve">are </w:t>
      </w:r>
      <w:r w:rsidR="009B5488">
        <w:rPr>
          <w:rFonts w:ascii="Times New Roman" w:hAnsi="Times New Roman" w:cs="Times New Roman"/>
          <w:sz w:val="24"/>
          <w:szCs w:val="24"/>
          <w:lang w:val="en-US"/>
        </w:rPr>
        <w:t>protein</w:t>
      </w:r>
      <w:r w:rsidR="001A3D5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9B54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32594">
        <w:rPr>
          <w:rFonts w:ascii="Times New Roman" w:hAnsi="Times New Roman" w:cs="Times New Roman"/>
          <w:sz w:val="24"/>
          <w:szCs w:val="24"/>
          <w:lang w:val="en-US"/>
        </w:rPr>
        <w:t xml:space="preserve">controlling a number of important processes in </w:t>
      </w:r>
      <w:r w:rsidR="009B5488">
        <w:rPr>
          <w:rFonts w:ascii="Times New Roman" w:hAnsi="Times New Roman" w:cs="Times New Roman"/>
          <w:sz w:val="24"/>
          <w:szCs w:val="24"/>
          <w:lang w:val="en-US"/>
        </w:rPr>
        <w:t xml:space="preserve">skeletal </w:t>
      </w:r>
      <w:r w:rsidR="00132594">
        <w:rPr>
          <w:rFonts w:ascii="Times New Roman" w:hAnsi="Times New Roman" w:cs="Times New Roman"/>
          <w:sz w:val="24"/>
          <w:szCs w:val="24"/>
          <w:lang w:val="en-US"/>
        </w:rPr>
        <w:t xml:space="preserve">muscle, ranging from </w:t>
      </w:r>
      <w:r w:rsidR="009B5488">
        <w:rPr>
          <w:rFonts w:ascii="Times New Roman" w:hAnsi="Times New Roman" w:cs="Times New Roman"/>
          <w:sz w:val="24"/>
          <w:szCs w:val="24"/>
          <w:lang w:val="en-US"/>
        </w:rPr>
        <w:t>myogenesis</w:t>
      </w:r>
      <w:r w:rsidR="00132594">
        <w:rPr>
          <w:rFonts w:ascii="Times New Roman" w:hAnsi="Times New Roman" w:cs="Times New Roman"/>
          <w:sz w:val="24"/>
          <w:szCs w:val="24"/>
          <w:lang w:val="en-US"/>
        </w:rPr>
        <w:t xml:space="preserve"> and</w:t>
      </w:r>
      <w:r w:rsidR="00AE02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B5488">
        <w:rPr>
          <w:rFonts w:ascii="Times New Roman" w:hAnsi="Times New Roman" w:cs="Times New Roman"/>
          <w:sz w:val="24"/>
          <w:szCs w:val="24"/>
          <w:lang w:val="en-US"/>
        </w:rPr>
        <w:t xml:space="preserve">insulin signaling </w:t>
      </w:r>
      <w:r w:rsidR="00132594">
        <w:rPr>
          <w:rFonts w:ascii="Times New Roman" w:hAnsi="Times New Roman" w:cs="Times New Roman"/>
          <w:sz w:val="24"/>
          <w:szCs w:val="24"/>
          <w:lang w:val="en-US"/>
        </w:rPr>
        <w:t>up to</w:t>
      </w:r>
      <w:r w:rsidR="009B5488">
        <w:rPr>
          <w:rFonts w:ascii="Times New Roman" w:hAnsi="Times New Roman" w:cs="Times New Roman"/>
          <w:sz w:val="24"/>
          <w:szCs w:val="24"/>
          <w:lang w:val="en-US"/>
        </w:rPr>
        <w:t xml:space="preserve"> sarcolemma repair</w:t>
      </w:r>
      <w:r w:rsidR="003D3149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3D3149" w:rsidRPr="00F518F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A3D5B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3D3149" w:rsidRPr="00F518FF">
        <w:rPr>
          <w:rFonts w:ascii="Times New Roman" w:hAnsi="Times New Roman" w:cs="Times New Roman"/>
          <w:sz w:val="24"/>
          <w:szCs w:val="24"/>
          <w:lang w:val="en-US"/>
        </w:rPr>
        <w:t xml:space="preserve">n </w:t>
      </w:r>
      <w:r w:rsidR="00B168DA">
        <w:rPr>
          <w:rFonts w:ascii="Times New Roman" w:hAnsi="Times New Roman" w:cs="Times New Roman"/>
          <w:sz w:val="24"/>
          <w:szCs w:val="24"/>
          <w:lang w:val="en-US"/>
        </w:rPr>
        <w:t>this</w:t>
      </w:r>
      <w:r w:rsidR="003D3149" w:rsidRPr="00F518FF">
        <w:rPr>
          <w:rFonts w:ascii="Times New Roman" w:hAnsi="Times New Roman" w:cs="Times New Roman"/>
          <w:sz w:val="24"/>
          <w:szCs w:val="24"/>
          <w:lang w:val="en-US"/>
        </w:rPr>
        <w:t xml:space="preserve"> study we</w:t>
      </w:r>
      <w:r w:rsidR="003D31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A3D5B">
        <w:rPr>
          <w:rFonts w:ascii="Times New Roman" w:hAnsi="Times New Roman" w:cs="Times New Roman"/>
          <w:sz w:val="24"/>
          <w:szCs w:val="24"/>
          <w:lang w:val="en-US"/>
        </w:rPr>
        <w:t>investigated</w:t>
      </w:r>
      <w:r w:rsidR="003D31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A3D5B">
        <w:rPr>
          <w:rFonts w:ascii="Times New Roman" w:hAnsi="Times New Roman" w:cs="Times New Roman"/>
          <w:sz w:val="24"/>
          <w:szCs w:val="24"/>
          <w:lang w:val="en-US"/>
        </w:rPr>
        <w:t>their expression</w:t>
      </w:r>
      <w:r w:rsidR="003D3149">
        <w:rPr>
          <w:rFonts w:ascii="Times New Roman" w:hAnsi="Times New Roman" w:cs="Times New Roman"/>
          <w:sz w:val="24"/>
          <w:szCs w:val="24"/>
          <w:lang w:val="en-US"/>
        </w:rPr>
        <w:t xml:space="preserve"> in</w:t>
      </w:r>
      <w:r w:rsidR="00BE0746">
        <w:rPr>
          <w:rFonts w:ascii="Times New Roman" w:hAnsi="Times New Roman" w:cs="Times New Roman"/>
          <w:sz w:val="24"/>
          <w:szCs w:val="24"/>
          <w:lang w:val="en-US"/>
        </w:rPr>
        <w:t xml:space="preserve"> r</w:t>
      </w:r>
      <w:r w:rsidR="00845B57">
        <w:rPr>
          <w:rFonts w:ascii="Times New Roman" w:hAnsi="Times New Roman" w:cs="Times New Roman"/>
          <w:sz w:val="24"/>
          <w:szCs w:val="24"/>
          <w:lang w:val="en-US"/>
        </w:rPr>
        <w:t xml:space="preserve">habdomyosarcoma (RMS), a </w:t>
      </w:r>
      <w:r w:rsidR="001A3D5B">
        <w:rPr>
          <w:rFonts w:ascii="Times New Roman" w:hAnsi="Times New Roman" w:cs="Times New Roman"/>
          <w:sz w:val="24"/>
          <w:szCs w:val="24"/>
          <w:lang w:val="en-US"/>
        </w:rPr>
        <w:t>soft tissue</w:t>
      </w:r>
      <w:r w:rsidR="00845B57" w:rsidRPr="00F518FF">
        <w:rPr>
          <w:rFonts w:ascii="Times New Roman" w:hAnsi="Times New Roman" w:cs="Times New Roman"/>
          <w:sz w:val="24"/>
          <w:szCs w:val="24"/>
          <w:lang w:val="en-US"/>
        </w:rPr>
        <w:t xml:space="preserve"> tumor showing </w:t>
      </w:r>
      <w:r w:rsidR="001A3D5B">
        <w:rPr>
          <w:rFonts w:ascii="Times New Roman" w:hAnsi="Times New Roman" w:cs="Times New Roman"/>
          <w:sz w:val="24"/>
          <w:szCs w:val="24"/>
          <w:lang w:val="en-US"/>
        </w:rPr>
        <w:t xml:space="preserve">morphological and biochemical </w:t>
      </w:r>
      <w:r w:rsidR="00845B57" w:rsidRPr="00F518FF">
        <w:rPr>
          <w:rFonts w:ascii="Times New Roman" w:hAnsi="Times New Roman" w:cs="Times New Roman"/>
          <w:sz w:val="24"/>
          <w:szCs w:val="24"/>
          <w:lang w:val="en-US"/>
        </w:rPr>
        <w:t xml:space="preserve">traits </w:t>
      </w:r>
      <w:r w:rsidR="001A3D5B">
        <w:rPr>
          <w:rFonts w:ascii="Times New Roman" w:hAnsi="Times New Roman" w:cs="Times New Roman"/>
          <w:sz w:val="24"/>
          <w:szCs w:val="24"/>
          <w:lang w:val="en-US"/>
        </w:rPr>
        <w:t>of the</w:t>
      </w:r>
      <w:r w:rsidR="00845B57">
        <w:rPr>
          <w:rFonts w:ascii="Times New Roman" w:hAnsi="Times New Roman" w:cs="Times New Roman"/>
          <w:sz w:val="24"/>
          <w:szCs w:val="24"/>
          <w:lang w:val="en-US"/>
        </w:rPr>
        <w:t xml:space="preserve"> skeletal muscle</w:t>
      </w:r>
      <w:r w:rsidR="001A3D5B">
        <w:rPr>
          <w:rFonts w:ascii="Times New Roman" w:hAnsi="Times New Roman" w:cs="Times New Roman"/>
          <w:sz w:val="24"/>
          <w:szCs w:val="24"/>
          <w:lang w:val="en-US"/>
        </w:rPr>
        <w:t xml:space="preserve"> lineage</w:t>
      </w:r>
      <w:r w:rsidR="00845B57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E90D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32594">
        <w:rPr>
          <w:rFonts w:ascii="Times New Roman" w:hAnsi="Times New Roman" w:cs="Times New Roman"/>
          <w:sz w:val="24"/>
          <w:szCs w:val="24"/>
          <w:lang w:val="en-US"/>
        </w:rPr>
        <w:t>Immunohistochemical</w:t>
      </w:r>
      <w:proofErr w:type="spellEnd"/>
      <w:r w:rsidR="00132594">
        <w:rPr>
          <w:rFonts w:ascii="Times New Roman" w:hAnsi="Times New Roman" w:cs="Times New Roman"/>
          <w:sz w:val="24"/>
          <w:szCs w:val="24"/>
          <w:lang w:val="en-US"/>
        </w:rPr>
        <w:t xml:space="preserve"> analysis showed </w:t>
      </w:r>
      <w:r w:rsidR="00BE0746">
        <w:rPr>
          <w:rFonts w:ascii="Times New Roman" w:hAnsi="Times New Roman" w:cs="Times New Roman"/>
          <w:sz w:val="24"/>
          <w:szCs w:val="24"/>
          <w:lang w:val="en-US"/>
        </w:rPr>
        <w:t>a similar pattern of expression of the three proteins in different human RMS samples. Immunoblotting</w:t>
      </w:r>
      <w:r w:rsidR="00845B57">
        <w:rPr>
          <w:rFonts w:ascii="Times New Roman" w:hAnsi="Times New Roman" w:cs="Times New Roman"/>
          <w:sz w:val="24"/>
          <w:szCs w:val="24"/>
          <w:lang w:val="en-US"/>
        </w:rPr>
        <w:t xml:space="preserve"> analysis</w:t>
      </w:r>
      <w:r w:rsidR="00817E3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E0746">
        <w:rPr>
          <w:rFonts w:ascii="Times New Roman" w:hAnsi="Times New Roman" w:cs="Times New Roman"/>
          <w:sz w:val="24"/>
          <w:szCs w:val="24"/>
          <w:lang w:val="en-US"/>
        </w:rPr>
        <w:t>carried out using different RMS cell lines showed</w:t>
      </w:r>
      <w:r w:rsidR="00845B57" w:rsidRPr="00817E3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E0746">
        <w:rPr>
          <w:rFonts w:ascii="Times New Roman" w:hAnsi="Times New Roman" w:cs="Times New Roman"/>
          <w:sz w:val="24"/>
          <w:szCs w:val="24"/>
          <w:lang w:val="en-US"/>
        </w:rPr>
        <w:t>an increased expression of these</w:t>
      </w:r>
      <w:r w:rsidR="00845B57" w:rsidRPr="00817E3A">
        <w:rPr>
          <w:rFonts w:ascii="Times New Roman" w:hAnsi="Times New Roman" w:cs="Times New Roman"/>
          <w:sz w:val="24"/>
          <w:szCs w:val="24"/>
          <w:lang w:val="en-US"/>
        </w:rPr>
        <w:t xml:space="preserve"> proteins </w:t>
      </w:r>
      <w:r w:rsidR="00BE0746">
        <w:rPr>
          <w:rFonts w:ascii="Times New Roman" w:hAnsi="Times New Roman" w:cs="Times New Roman"/>
          <w:sz w:val="24"/>
          <w:szCs w:val="24"/>
          <w:lang w:val="en-US"/>
        </w:rPr>
        <w:t xml:space="preserve">during myogenic differentiation as compared to proliferating cells. In addition, confocal microscopy analysis revealed </w:t>
      </w:r>
      <w:r w:rsidR="00F069AD">
        <w:rPr>
          <w:rFonts w:ascii="Times New Roman" w:hAnsi="Times New Roman" w:cs="Times New Roman"/>
          <w:sz w:val="24"/>
          <w:szCs w:val="24"/>
          <w:lang w:val="en-US"/>
        </w:rPr>
        <w:t>that Cav-3, MURC and Trim72 all co-localize</w:t>
      </w:r>
      <w:r w:rsidR="00BE074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C36E7">
        <w:rPr>
          <w:rFonts w:ascii="Times New Roman" w:hAnsi="Times New Roman" w:cs="Times New Roman"/>
          <w:sz w:val="24"/>
          <w:szCs w:val="24"/>
          <w:lang w:val="en-US"/>
        </w:rPr>
        <w:t xml:space="preserve">at the </w:t>
      </w:r>
      <w:proofErr w:type="spellStart"/>
      <w:r w:rsidR="008C36E7">
        <w:rPr>
          <w:rFonts w:ascii="Times New Roman" w:hAnsi="Times New Roman" w:cs="Times New Roman"/>
          <w:sz w:val="24"/>
          <w:szCs w:val="24"/>
          <w:lang w:val="en-US"/>
        </w:rPr>
        <w:t>plasmalemma</w:t>
      </w:r>
      <w:proofErr w:type="spellEnd"/>
      <w:r w:rsidR="008C36E7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BE0746">
        <w:rPr>
          <w:rFonts w:ascii="Times New Roman" w:hAnsi="Times New Roman" w:cs="Times New Roman"/>
          <w:sz w:val="24"/>
          <w:szCs w:val="24"/>
          <w:lang w:val="en-US"/>
        </w:rPr>
        <w:t xml:space="preserve">differentiated </w:t>
      </w:r>
      <w:r w:rsidR="00BD3219">
        <w:rPr>
          <w:rFonts w:ascii="Times New Roman" w:hAnsi="Times New Roman" w:cs="Times New Roman"/>
          <w:sz w:val="24"/>
          <w:szCs w:val="24"/>
          <w:lang w:val="en-US"/>
        </w:rPr>
        <w:t xml:space="preserve">embryonal </w:t>
      </w:r>
      <w:r w:rsidR="00BE0746">
        <w:rPr>
          <w:rFonts w:ascii="Times New Roman" w:hAnsi="Times New Roman" w:cs="Times New Roman"/>
          <w:sz w:val="24"/>
          <w:szCs w:val="24"/>
          <w:lang w:val="en-US"/>
        </w:rPr>
        <w:t>RD cells</w:t>
      </w:r>
      <w:r w:rsidR="00845B57" w:rsidRPr="00817E3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E90D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069AD">
        <w:rPr>
          <w:rFonts w:ascii="Times New Roman" w:hAnsi="Times New Roman" w:cs="Times New Roman"/>
          <w:sz w:val="24"/>
          <w:szCs w:val="24"/>
          <w:lang w:val="en-US"/>
        </w:rPr>
        <w:t>Ectopic expression of a point mutated Cav</w:t>
      </w:r>
      <w:r w:rsidR="00BD3219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F069AD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BD3219" w:rsidRPr="00BD3219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P104L</w:t>
      </w:r>
      <w:r w:rsidR="00BD321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069AD">
        <w:rPr>
          <w:rFonts w:ascii="Times New Roman" w:hAnsi="Times New Roman" w:cs="Times New Roman"/>
          <w:sz w:val="24"/>
          <w:szCs w:val="24"/>
          <w:lang w:val="en-US"/>
        </w:rPr>
        <w:t xml:space="preserve">form </w:t>
      </w:r>
      <w:r w:rsidR="00BD3219">
        <w:rPr>
          <w:rFonts w:ascii="Times New Roman" w:hAnsi="Times New Roman" w:cs="Times New Roman"/>
          <w:sz w:val="24"/>
          <w:szCs w:val="24"/>
          <w:lang w:val="en-US"/>
        </w:rPr>
        <w:t xml:space="preserve">in </w:t>
      </w:r>
      <w:r w:rsidR="00F069AD">
        <w:rPr>
          <w:rFonts w:ascii="Times New Roman" w:hAnsi="Times New Roman" w:cs="Times New Roman"/>
          <w:sz w:val="24"/>
          <w:szCs w:val="24"/>
          <w:lang w:val="en-US"/>
        </w:rPr>
        <w:t xml:space="preserve">RD cells was sufficient </w:t>
      </w:r>
      <w:r w:rsidR="00F221DB">
        <w:rPr>
          <w:rFonts w:ascii="Times New Roman" w:hAnsi="Times New Roman" w:cs="Times New Roman"/>
          <w:sz w:val="24"/>
          <w:szCs w:val="24"/>
          <w:lang w:val="en-US"/>
        </w:rPr>
        <w:t xml:space="preserve">to </w:t>
      </w:r>
      <w:proofErr w:type="spellStart"/>
      <w:r w:rsidR="00F221DB">
        <w:rPr>
          <w:rFonts w:ascii="Times New Roman" w:hAnsi="Times New Roman" w:cs="Times New Roman"/>
          <w:sz w:val="24"/>
          <w:szCs w:val="24"/>
          <w:lang w:val="en-US"/>
        </w:rPr>
        <w:t>mislocalize</w:t>
      </w:r>
      <w:proofErr w:type="spellEnd"/>
      <w:r w:rsidR="00F221DB">
        <w:rPr>
          <w:rFonts w:ascii="Times New Roman" w:hAnsi="Times New Roman" w:cs="Times New Roman"/>
          <w:sz w:val="24"/>
          <w:szCs w:val="24"/>
          <w:lang w:val="en-US"/>
        </w:rPr>
        <w:t xml:space="preserve"> both MURC </w:t>
      </w:r>
      <w:r w:rsidR="00F069AD">
        <w:rPr>
          <w:rFonts w:ascii="Times New Roman" w:hAnsi="Times New Roman" w:cs="Times New Roman"/>
          <w:sz w:val="24"/>
          <w:szCs w:val="24"/>
          <w:lang w:val="en-US"/>
        </w:rPr>
        <w:t xml:space="preserve">and Trim72 into perinuclear Golgi-like compartments, leading to a cell phenotype characterized by increased ERK phosphorylation and severe impairment of myogenic differentiation. </w:t>
      </w:r>
      <w:r w:rsidR="003D3149">
        <w:rPr>
          <w:rFonts w:ascii="Times New Roman" w:hAnsi="Times New Roman" w:cs="Times New Roman"/>
          <w:sz w:val="24"/>
          <w:szCs w:val="24"/>
          <w:lang w:val="en-US"/>
        </w:rPr>
        <w:t>Overall,</w:t>
      </w:r>
      <w:r w:rsidR="00845B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069AD">
        <w:rPr>
          <w:rFonts w:ascii="Times New Roman" w:hAnsi="Times New Roman" w:cs="Times New Roman"/>
          <w:sz w:val="24"/>
          <w:szCs w:val="24"/>
          <w:lang w:val="en-US"/>
        </w:rPr>
        <w:t>these</w:t>
      </w:r>
      <w:r w:rsidR="00845B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D3149">
        <w:rPr>
          <w:rFonts w:ascii="Times New Roman" w:hAnsi="Times New Roman" w:cs="Times New Roman"/>
          <w:sz w:val="24"/>
          <w:szCs w:val="24"/>
          <w:lang w:val="en-US"/>
        </w:rPr>
        <w:t xml:space="preserve">data suggest that a concurrent expression of Cav-3, MURC and Trim72 configures as a specific signature predicting </w:t>
      </w:r>
      <w:r w:rsidR="00F221DB">
        <w:rPr>
          <w:rFonts w:ascii="Times New Roman" w:hAnsi="Times New Roman" w:cs="Times New Roman"/>
          <w:sz w:val="24"/>
          <w:szCs w:val="24"/>
          <w:lang w:val="en-US"/>
        </w:rPr>
        <w:t xml:space="preserve">and regulating </w:t>
      </w:r>
      <w:r w:rsidR="00F069AD">
        <w:rPr>
          <w:rFonts w:ascii="Times New Roman" w:hAnsi="Times New Roman" w:cs="Times New Roman"/>
          <w:sz w:val="24"/>
          <w:szCs w:val="24"/>
          <w:lang w:val="en-US"/>
        </w:rPr>
        <w:t xml:space="preserve">cell </w:t>
      </w:r>
      <w:r w:rsidR="003D3149">
        <w:rPr>
          <w:rFonts w:ascii="Times New Roman" w:hAnsi="Times New Roman" w:cs="Times New Roman"/>
          <w:sz w:val="24"/>
          <w:szCs w:val="24"/>
          <w:lang w:val="en-US"/>
        </w:rPr>
        <w:t xml:space="preserve">differentiation </w:t>
      </w:r>
      <w:r w:rsidR="00F069AD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3D3149">
        <w:rPr>
          <w:rFonts w:ascii="Times New Roman" w:hAnsi="Times New Roman" w:cs="Times New Roman"/>
          <w:sz w:val="24"/>
          <w:szCs w:val="24"/>
          <w:lang w:val="en-US"/>
        </w:rPr>
        <w:t xml:space="preserve"> RMS. </w:t>
      </w:r>
    </w:p>
    <w:p w:rsidR="00845B57" w:rsidRDefault="00845B57" w:rsidP="00F71C19">
      <w:pPr>
        <w:tabs>
          <w:tab w:val="left" w:pos="9638"/>
        </w:tabs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  <w:sz w:val="24"/>
          <w:szCs w:val="24"/>
          <w:lang w:val="en-GB"/>
        </w:rPr>
      </w:pPr>
    </w:p>
    <w:sectPr w:rsidR="00845B57" w:rsidSect="008E31C9">
      <w:pgSz w:w="11906" w:h="16838" w:code="9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9"/>
  <w:hyphenationZone w:val="425"/>
  <w:characterSpacingControl w:val="doNotCompress"/>
  <w:compat>
    <w:compatSetting w:name="compatibilityMode" w:uri="http://schemas.microsoft.com/office/word" w:val="12"/>
  </w:compat>
  <w:rsids>
    <w:rsidRoot w:val="00682BBF"/>
    <w:rsid w:val="000239BC"/>
    <w:rsid w:val="000274D5"/>
    <w:rsid w:val="000C6D31"/>
    <w:rsid w:val="00132594"/>
    <w:rsid w:val="00136F0A"/>
    <w:rsid w:val="00141CDA"/>
    <w:rsid w:val="00191B91"/>
    <w:rsid w:val="001A3C30"/>
    <w:rsid w:val="001A3D5B"/>
    <w:rsid w:val="001C7AF8"/>
    <w:rsid w:val="00293981"/>
    <w:rsid w:val="002C334F"/>
    <w:rsid w:val="002F3099"/>
    <w:rsid w:val="0030523A"/>
    <w:rsid w:val="00377461"/>
    <w:rsid w:val="003B04A1"/>
    <w:rsid w:val="003D3149"/>
    <w:rsid w:val="003E5E91"/>
    <w:rsid w:val="003E77B0"/>
    <w:rsid w:val="004025E3"/>
    <w:rsid w:val="00414939"/>
    <w:rsid w:val="004D5ACB"/>
    <w:rsid w:val="00543DDF"/>
    <w:rsid w:val="0059102C"/>
    <w:rsid w:val="005B0B9E"/>
    <w:rsid w:val="005E45AE"/>
    <w:rsid w:val="006216D5"/>
    <w:rsid w:val="0065482D"/>
    <w:rsid w:val="00682BBF"/>
    <w:rsid w:val="006D3F9A"/>
    <w:rsid w:val="006F04D9"/>
    <w:rsid w:val="00754608"/>
    <w:rsid w:val="007A5399"/>
    <w:rsid w:val="007D1777"/>
    <w:rsid w:val="008108D3"/>
    <w:rsid w:val="00817E3A"/>
    <w:rsid w:val="00845B57"/>
    <w:rsid w:val="008A55F9"/>
    <w:rsid w:val="008C36E7"/>
    <w:rsid w:val="008E31C9"/>
    <w:rsid w:val="0093163A"/>
    <w:rsid w:val="009B5488"/>
    <w:rsid w:val="009E1977"/>
    <w:rsid w:val="00AD20BC"/>
    <w:rsid w:val="00AE02AB"/>
    <w:rsid w:val="00B168DA"/>
    <w:rsid w:val="00B17F91"/>
    <w:rsid w:val="00B35359"/>
    <w:rsid w:val="00BD3219"/>
    <w:rsid w:val="00BE0746"/>
    <w:rsid w:val="00C501FD"/>
    <w:rsid w:val="00C77F4E"/>
    <w:rsid w:val="00CA5193"/>
    <w:rsid w:val="00CB3368"/>
    <w:rsid w:val="00D17A50"/>
    <w:rsid w:val="00E90DD5"/>
    <w:rsid w:val="00F069AD"/>
    <w:rsid w:val="00F221DB"/>
    <w:rsid w:val="00F71C19"/>
    <w:rsid w:val="00FA6139"/>
    <w:rsid w:val="00FF44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C334F"/>
  </w:style>
  <w:style w:type="paragraph" w:styleId="Titolo1">
    <w:name w:val="heading 1"/>
    <w:basedOn w:val="Normale"/>
    <w:next w:val="Normale"/>
    <w:link w:val="Titolo1Carattere"/>
    <w:qFormat/>
    <w:rsid w:val="00C77F4E"/>
    <w:pPr>
      <w:keepNext/>
      <w:spacing w:after="0" w:line="480" w:lineRule="auto"/>
      <w:jc w:val="both"/>
      <w:outlineLvl w:val="0"/>
    </w:pPr>
    <w:rPr>
      <w:rFonts w:ascii="Times New Roman" w:eastAsia="Times New Roman" w:hAnsi="Times New Roman" w:cs="Times New Roman"/>
      <w:i/>
      <w:iCs/>
      <w:sz w:val="24"/>
      <w:szCs w:val="24"/>
      <w:lang w:val="en-GB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82BBF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8A55F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A55F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A55F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A55F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A55F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A5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A55F9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C77F4E"/>
    <w:rPr>
      <w:rFonts w:ascii="Times New Roman" w:eastAsia="Times New Roman" w:hAnsi="Times New Roman" w:cs="Times New Roman"/>
      <w:i/>
      <w:iCs/>
      <w:sz w:val="24"/>
      <w:szCs w:val="24"/>
      <w:lang w:val="en-GB" w:eastAsia="it-IT"/>
    </w:rPr>
  </w:style>
  <w:style w:type="paragraph" w:styleId="Corpodeltesto2">
    <w:name w:val="Body Text 2"/>
    <w:basedOn w:val="Normale"/>
    <w:link w:val="Corpodeltesto2Carattere"/>
    <w:semiHidden/>
    <w:rsid w:val="00C77F4E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val="en-GB" w:eastAsia="it-IT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C77F4E"/>
    <w:rPr>
      <w:rFonts w:ascii="Times New Roman" w:eastAsia="Times New Roman" w:hAnsi="Times New Roman" w:cs="Times New Roman"/>
      <w:sz w:val="24"/>
      <w:szCs w:val="24"/>
      <w:lang w:val="en-GB"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359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257</Words>
  <Characters>1467</Characters>
  <Application>Microsoft Office Word</Application>
  <DocSecurity>0</DocSecurity>
  <Lines>12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Paolo Demaria</dc:creator>
  <cp:lastModifiedBy>Fanzani</cp:lastModifiedBy>
  <cp:revision>34</cp:revision>
  <dcterms:created xsi:type="dcterms:W3CDTF">2015-03-16T10:24:00Z</dcterms:created>
  <dcterms:modified xsi:type="dcterms:W3CDTF">2017-06-30T13:00:00Z</dcterms:modified>
</cp:coreProperties>
</file>