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5BC" w:rsidRPr="0089752B" w:rsidRDefault="00F365BC" w:rsidP="0089752B">
      <w:pPr>
        <w:jc w:val="center"/>
        <w:rPr>
          <w:rFonts w:ascii="Times New Roman" w:hAnsi="Times New Roman" w:cs="Times New Roman"/>
          <w:b/>
          <w:sz w:val="28"/>
          <w:lang w:val="en-US"/>
        </w:rPr>
      </w:pPr>
      <w:r w:rsidRPr="0089752B">
        <w:rPr>
          <w:rFonts w:ascii="Times New Roman" w:hAnsi="Times New Roman" w:cs="Times New Roman"/>
          <w:b/>
          <w:sz w:val="28"/>
          <w:lang w:val="en-US"/>
        </w:rPr>
        <w:t>Caveolin-1 overexpression accelerates tumor growth and metastasis of embryonal rhabdomyosarcoma</w:t>
      </w:r>
    </w:p>
    <w:p w:rsidR="00022925" w:rsidRPr="00022925" w:rsidRDefault="00022925" w:rsidP="00022925">
      <w:pPr>
        <w:pStyle w:val="Corpodeltesto2"/>
        <w:spacing w:line="240" w:lineRule="auto"/>
        <w:jc w:val="center"/>
        <w:rPr>
          <w:bCs/>
          <w:lang w:val="it-IT"/>
        </w:rPr>
      </w:pPr>
      <w:r>
        <w:rPr>
          <w:b/>
          <w:bCs/>
          <w:lang w:val="it-IT"/>
        </w:rPr>
        <w:t xml:space="preserve">Luca </w:t>
      </w:r>
      <w:proofErr w:type="spellStart"/>
      <w:r>
        <w:rPr>
          <w:b/>
          <w:bCs/>
          <w:lang w:val="it-IT"/>
        </w:rPr>
        <w:t>Pinardi</w:t>
      </w:r>
      <w:proofErr w:type="spellEnd"/>
      <w:r w:rsidRPr="00022925">
        <w:rPr>
          <w:iCs/>
          <w:vertAlign w:val="superscript"/>
          <w:lang w:val="it-IT"/>
        </w:rPr>
        <w:t xml:space="preserve"> a</w:t>
      </w:r>
      <w:r>
        <w:rPr>
          <w:b/>
          <w:bCs/>
          <w:lang w:val="it-IT"/>
        </w:rPr>
        <w:t xml:space="preserve">, </w:t>
      </w:r>
      <w:r w:rsidRPr="00022925">
        <w:rPr>
          <w:bCs/>
          <w:lang w:val="it-IT"/>
        </w:rPr>
        <w:t>Fiorella Faggi</w:t>
      </w:r>
      <w:r w:rsidRPr="00022925">
        <w:rPr>
          <w:iCs/>
          <w:vertAlign w:val="superscript"/>
          <w:lang w:val="it-IT"/>
        </w:rPr>
        <w:t xml:space="preserve"> </w:t>
      </w:r>
      <w:proofErr w:type="spellStart"/>
      <w:r w:rsidRPr="00022925">
        <w:rPr>
          <w:iCs/>
          <w:vertAlign w:val="superscript"/>
          <w:lang w:val="it-IT"/>
        </w:rPr>
        <w:t>a,b</w:t>
      </w:r>
      <w:proofErr w:type="spellEnd"/>
      <w:r w:rsidRPr="00022925">
        <w:rPr>
          <w:bCs/>
          <w:lang w:val="it-IT"/>
        </w:rPr>
        <w:t>,</w:t>
      </w:r>
      <w:r>
        <w:rPr>
          <w:b/>
          <w:bCs/>
          <w:lang w:val="it-IT"/>
        </w:rPr>
        <w:t xml:space="preserve"> </w:t>
      </w:r>
      <w:r w:rsidRPr="00022925">
        <w:rPr>
          <w:bCs/>
          <w:lang w:val="it-IT"/>
        </w:rPr>
        <w:t>Roberto Ronca</w:t>
      </w:r>
      <w:r w:rsidRPr="00022925">
        <w:rPr>
          <w:iCs/>
          <w:vertAlign w:val="superscript"/>
          <w:lang w:val="it-IT"/>
        </w:rPr>
        <w:t xml:space="preserve"> a</w:t>
      </w:r>
      <w:r w:rsidRPr="00022925">
        <w:rPr>
          <w:bCs/>
          <w:lang w:val="it-IT"/>
        </w:rPr>
        <w:t>,</w:t>
      </w:r>
      <w:r>
        <w:rPr>
          <w:b/>
          <w:bCs/>
          <w:lang w:val="it-IT"/>
        </w:rPr>
        <w:t xml:space="preserve"> </w:t>
      </w:r>
      <w:r w:rsidRPr="00022925">
        <w:rPr>
          <w:bCs/>
          <w:lang w:val="it-IT"/>
        </w:rPr>
        <w:t xml:space="preserve">Silvia </w:t>
      </w:r>
      <w:proofErr w:type="spellStart"/>
      <w:r w:rsidRPr="00022925">
        <w:rPr>
          <w:bCs/>
          <w:lang w:val="it-IT"/>
        </w:rPr>
        <w:t>Codenotti</w:t>
      </w:r>
      <w:proofErr w:type="spellEnd"/>
      <w:r w:rsidRPr="00022925">
        <w:rPr>
          <w:bCs/>
          <w:lang w:val="it-IT"/>
        </w:rPr>
        <w:t xml:space="preserve"> </w:t>
      </w:r>
      <w:proofErr w:type="spellStart"/>
      <w:r w:rsidRPr="00022925">
        <w:rPr>
          <w:iCs/>
          <w:vertAlign w:val="superscript"/>
          <w:lang w:val="it-IT"/>
        </w:rPr>
        <w:t>a,b</w:t>
      </w:r>
      <w:proofErr w:type="spellEnd"/>
      <w:r w:rsidRPr="00022925">
        <w:rPr>
          <w:iCs/>
          <w:lang w:val="it-IT"/>
        </w:rPr>
        <w:t>,</w:t>
      </w:r>
      <w:r w:rsidRPr="00022925">
        <w:rPr>
          <w:bCs/>
          <w:lang w:val="it-IT"/>
        </w:rPr>
        <w:t xml:space="preserve"> Alessandro </w:t>
      </w:r>
      <w:proofErr w:type="spellStart"/>
      <w:r w:rsidRPr="00022925">
        <w:rPr>
          <w:bCs/>
          <w:lang w:val="it-IT"/>
        </w:rPr>
        <w:t>Fanzani</w:t>
      </w:r>
      <w:proofErr w:type="spellEnd"/>
      <w:r w:rsidRPr="00022925">
        <w:rPr>
          <w:bCs/>
          <w:lang w:val="it-IT"/>
        </w:rPr>
        <w:t xml:space="preserve"> </w:t>
      </w:r>
      <w:proofErr w:type="spellStart"/>
      <w:r w:rsidRPr="00022925">
        <w:rPr>
          <w:iCs/>
          <w:vertAlign w:val="superscript"/>
          <w:lang w:val="it-IT"/>
        </w:rPr>
        <w:t>a,b</w:t>
      </w:r>
      <w:proofErr w:type="spellEnd"/>
      <w:r w:rsidRPr="00022925">
        <w:rPr>
          <w:iCs/>
          <w:vertAlign w:val="superscript"/>
          <w:lang w:val="it-IT"/>
        </w:rPr>
        <w:t>*</w:t>
      </w:r>
    </w:p>
    <w:p w:rsidR="00022925" w:rsidRPr="00022925" w:rsidRDefault="00022925" w:rsidP="00022925">
      <w:pPr>
        <w:pStyle w:val="Corpodeltesto2"/>
        <w:spacing w:line="240" w:lineRule="auto"/>
        <w:rPr>
          <w:sz w:val="22"/>
          <w:szCs w:val="22"/>
          <w:lang w:val="it-IT"/>
        </w:rPr>
      </w:pPr>
    </w:p>
    <w:p w:rsidR="00022925" w:rsidRPr="00022925" w:rsidRDefault="00022925" w:rsidP="00022925">
      <w:pPr>
        <w:pStyle w:val="Titolo1"/>
        <w:spacing w:line="240" w:lineRule="auto"/>
        <w:jc w:val="center"/>
        <w:rPr>
          <w:iCs w:val="0"/>
          <w:sz w:val="22"/>
          <w:szCs w:val="22"/>
          <w:lang w:val="en-US"/>
        </w:rPr>
      </w:pPr>
      <w:r w:rsidRPr="00022925">
        <w:rPr>
          <w:iCs w:val="0"/>
          <w:sz w:val="22"/>
          <w:szCs w:val="22"/>
          <w:vertAlign w:val="superscript"/>
          <w:lang w:val="en-US"/>
        </w:rPr>
        <w:t xml:space="preserve">a </w:t>
      </w:r>
      <w:r w:rsidRPr="00022925">
        <w:rPr>
          <w:iCs w:val="0"/>
          <w:sz w:val="22"/>
          <w:szCs w:val="22"/>
          <w:lang w:val="en-US"/>
        </w:rPr>
        <w:t xml:space="preserve">Department of Molecular and Translational Medicine, University of Brescia, </w:t>
      </w:r>
      <w:proofErr w:type="spellStart"/>
      <w:r w:rsidRPr="00022925">
        <w:rPr>
          <w:iCs w:val="0"/>
          <w:sz w:val="22"/>
          <w:szCs w:val="22"/>
          <w:lang w:val="en-US"/>
        </w:rPr>
        <w:t>Viale</w:t>
      </w:r>
      <w:proofErr w:type="spellEnd"/>
      <w:r w:rsidRPr="00022925">
        <w:rPr>
          <w:iCs w:val="0"/>
          <w:sz w:val="22"/>
          <w:szCs w:val="22"/>
          <w:lang w:val="en-US"/>
        </w:rPr>
        <w:t xml:space="preserve"> Europa 11, 25123, Brescia, Italy.</w:t>
      </w:r>
    </w:p>
    <w:p w:rsidR="00022925" w:rsidRPr="00022925" w:rsidRDefault="00022925" w:rsidP="00022925">
      <w:pPr>
        <w:pStyle w:val="Titolo1"/>
        <w:spacing w:line="240" w:lineRule="auto"/>
        <w:jc w:val="center"/>
        <w:rPr>
          <w:iCs w:val="0"/>
          <w:sz w:val="22"/>
          <w:szCs w:val="22"/>
          <w:lang w:val="en-US"/>
        </w:rPr>
      </w:pPr>
      <w:r w:rsidRPr="00022925">
        <w:rPr>
          <w:iCs w:val="0"/>
          <w:sz w:val="22"/>
          <w:szCs w:val="22"/>
          <w:vertAlign w:val="superscript"/>
          <w:lang w:val="en-US"/>
        </w:rPr>
        <w:t xml:space="preserve">b </w:t>
      </w:r>
      <w:r w:rsidRPr="00022925">
        <w:rPr>
          <w:iCs w:val="0"/>
          <w:sz w:val="22"/>
          <w:szCs w:val="22"/>
          <w:lang w:val="en-US"/>
        </w:rPr>
        <w:t>Interuniversity Institute of Myology (IIM), Rome, Italy.</w:t>
      </w:r>
    </w:p>
    <w:p w:rsidR="00022925" w:rsidRPr="009519AE" w:rsidRDefault="00022925" w:rsidP="009519AE">
      <w:pPr>
        <w:jc w:val="both"/>
        <w:rPr>
          <w:rFonts w:ascii="Times New Roman" w:hAnsi="Times New Roman" w:cs="Times New Roman"/>
          <w:b/>
          <w:sz w:val="24"/>
          <w:lang w:val="en-US"/>
        </w:rPr>
      </w:pPr>
    </w:p>
    <w:p w:rsidR="00C200DB" w:rsidRPr="000178D2" w:rsidRDefault="0064479F" w:rsidP="009519AE">
      <w:pPr>
        <w:spacing w:line="360" w:lineRule="auto"/>
        <w:jc w:val="both"/>
        <w:rPr>
          <w:rFonts w:ascii="Times New Roman" w:hAnsi="Times New Roman" w:cs="Times New Roman"/>
          <w:lang w:val="en-GB"/>
        </w:rPr>
      </w:pPr>
      <w:r w:rsidRPr="0064479F">
        <w:rPr>
          <w:rFonts w:ascii="Times New Roman" w:hAnsi="Times New Roman" w:cs="Times New Roman"/>
          <w:sz w:val="24"/>
          <w:lang w:val="en-US"/>
        </w:rPr>
        <w:t>Caveolin-1</w:t>
      </w:r>
      <w:r w:rsidRPr="009519AE">
        <w:rPr>
          <w:rFonts w:ascii="Times New Roman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en-US" w:eastAsia="it-IT"/>
        </w:rPr>
        <w:t>(Cav-1) is</w:t>
      </w:r>
      <w:r w:rsidR="00F365BC" w:rsidRPr="009519AE">
        <w:rPr>
          <w:rFonts w:ascii="Times New Roman" w:eastAsia="Times New Roman" w:hAnsi="Times New Roman" w:cs="Times New Roman"/>
          <w:szCs w:val="24"/>
          <w:lang w:val="en-US" w:eastAsia="it-IT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en-US" w:eastAsia="it-IT"/>
        </w:rPr>
        <w:t xml:space="preserve">a </w:t>
      </w:r>
      <w:r w:rsidR="00F365BC" w:rsidRPr="009519AE">
        <w:rPr>
          <w:rFonts w:ascii="Times New Roman" w:eastAsia="Times New Roman" w:hAnsi="Times New Roman" w:cs="Times New Roman"/>
          <w:szCs w:val="24"/>
          <w:lang w:val="en-US" w:eastAsia="it-IT"/>
        </w:rPr>
        <w:t xml:space="preserve">plasma membrane </w:t>
      </w:r>
      <w:r>
        <w:rPr>
          <w:rFonts w:ascii="Times New Roman" w:eastAsia="Times New Roman" w:hAnsi="Times New Roman" w:cs="Times New Roman"/>
          <w:szCs w:val="24"/>
          <w:lang w:val="en-US" w:eastAsia="it-IT"/>
        </w:rPr>
        <w:t>scaffolding protein that was shown to control the ERK pathway in muscle satellite cells.</w:t>
      </w:r>
      <w:r w:rsidR="001E36D3">
        <w:rPr>
          <w:rFonts w:ascii="Times New Roman" w:eastAsia="Times New Roman" w:hAnsi="Times New Roman" w:cs="Times New Roman"/>
          <w:szCs w:val="24"/>
          <w:lang w:val="en-US" w:eastAsia="it-IT"/>
        </w:rPr>
        <w:t xml:space="preserve"> Oncogenic transformation of </w:t>
      </w:r>
      <w:r w:rsidR="00A33FF5">
        <w:rPr>
          <w:rFonts w:ascii="Times New Roman" w:eastAsia="Times New Roman" w:hAnsi="Times New Roman" w:cs="Times New Roman"/>
          <w:szCs w:val="24"/>
          <w:lang w:val="en-US" w:eastAsia="it-IT"/>
        </w:rPr>
        <w:t>satellite cells</w:t>
      </w:r>
      <w:r w:rsidR="001E36D3">
        <w:rPr>
          <w:rFonts w:ascii="Times New Roman" w:eastAsia="Times New Roman" w:hAnsi="Times New Roman" w:cs="Times New Roman"/>
          <w:szCs w:val="24"/>
          <w:lang w:val="en-US" w:eastAsia="it-IT"/>
        </w:rPr>
        <w:t xml:space="preserve"> is responsible of the generation of rhabdomyosarcoma (RMS), a soft tissue tumor affecting childhood and adolescence. We previously reported that Cav-1 is a marker of proliferating RMS cell lines and that its overexpression promotes increased malignancy of RMS cells in vitro and in vivo. </w:t>
      </w:r>
      <w:r w:rsidR="00ED6D84">
        <w:rPr>
          <w:rFonts w:ascii="Times New Roman" w:eastAsia="Times New Roman" w:hAnsi="Times New Roman" w:cs="Times New Roman"/>
          <w:szCs w:val="24"/>
          <w:lang w:val="en-US" w:eastAsia="it-IT"/>
        </w:rPr>
        <w:t>H</w:t>
      </w:r>
      <w:r w:rsidR="00F365BC" w:rsidRPr="009519AE">
        <w:rPr>
          <w:rFonts w:ascii="Times New Roman" w:hAnsi="Times New Roman" w:cs="Times New Roman"/>
          <w:lang w:val="en-GB"/>
        </w:rPr>
        <w:t xml:space="preserve">ere we </w:t>
      </w:r>
      <w:r w:rsidR="00ED6D84">
        <w:rPr>
          <w:rFonts w:ascii="Times New Roman" w:hAnsi="Times New Roman" w:cs="Times New Roman"/>
          <w:lang w:val="en-GB"/>
        </w:rPr>
        <w:t>show</w:t>
      </w:r>
      <w:r w:rsidR="00F365BC" w:rsidRPr="009519AE">
        <w:rPr>
          <w:rFonts w:ascii="Times New Roman" w:hAnsi="Times New Roman" w:cs="Times New Roman"/>
          <w:lang w:val="en-GB"/>
        </w:rPr>
        <w:t xml:space="preserve"> that tail vein injection of </w:t>
      </w:r>
      <w:r w:rsidR="00ED6D84">
        <w:rPr>
          <w:rFonts w:ascii="Times New Roman" w:hAnsi="Times New Roman" w:cs="Times New Roman"/>
          <w:lang w:val="en-GB"/>
        </w:rPr>
        <w:t xml:space="preserve">the human embryonal </w:t>
      </w:r>
      <w:r w:rsidR="00ED6D84" w:rsidRPr="009519AE">
        <w:rPr>
          <w:rFonts w:ascii="Times New Roman" w:hAnsi="Times New Roman" w:cs="Times New Roman"/>
          <w:lang w:val="en-GB"/>
        </w:rPr>
        <w:t xml:space="preserve">RD cells </w:t>
      </w:r>
      <w:r w:rsidR="00FC5F1B">
        <w:rPr>
          <w:rFonts w:ascii="Times New Roman" w:hAnsi="Times New Roman" w:cs="Times New Roman"/>
          <w:lang w:val="en-GB"/>
        </w:rPr>
        <w:t xml:space="preserve">with Cav-1 </w:t>
      </w:r>
      <w:r w:rsidR="00ED6D84">
        <w:rPr>
          <w:rFonts w:ascii="Times New Roman" w:hAnsi="Times New Roman" w:cs="Times New Roman"/>
          <w:lang w:val="en-GB"/>
        </w:rPr>
        <w:t>overexpression</w:t>
      </w:r>
      <w:r w:rsidR="00C200DB">
        <w:rPr>
          <w:rFonts w:ascii="Times New Roman" w:hAnsi="Times New Roman" w:cs="Times New Roman"/>
          <w:lang w:val="en-GB"/>
        </w:rPr>
        <w:t xml:space="preserve"> (RD</w:t>
      </w:r>
      <w:r w:rsidR="00C200DB" w:rsidRPr="00C200DB">
        <w:rPr>
          <w:rFonts w:ascii="Times New Roman" w:hAnsi="Times New Roman" w:cs="Times New Roman"/>
          <w:vertAlign w:val="superscript"/>
          <w:lang w:val="en-GB"/>
        </w:rPr>
        <w:t xml:space="preserve"> Cav-1</w:t>
      </w:r>
      <w:r w:rsidR="00C200DB" w:rsidRPr="00C200DB">
        <w:rPr>
          <w:rFonts w:ascii="Times New Roman" w:hAnsi="Times New Roman" w:cs="Times New Roman"/>
          <w:lang w:val="en-GB"/>
        </w:rPr>
        <w:t>)</w:t>
      </w:r>
      <w:r w:rsidR="00ED6D84" w:rsidRPr="00C200DB">
        <w:rPr>
          <w:rFonts w:ascii="Times New Roman" w:hAnsi="Times New Roman" w:cs="Times New Roman"/>
          <w:lang w:val="en-GB"/>
        </w:rPr>
        <w:t xml:space="preserve"> </w:t>
      </w:r>
      <w:r w:rsidR="00ED6D84" w:rsidRPr="009519AE">
        <w:rPr>
          <w:rFonts w:ascii="Times New Roman" w:hAnsi="Times New Roman" w:cs="Times New Roman"/>
          <w:lang w:val="en-GB"/>
        </w:rPr>
        <w:t>in</w:t>
      </w:r>
      <w:r w:rsidR="00ED6D84">
        <w:rPr>
          <w:rFonts w:ascii="Times New Roman" w:hAnsi="Times New Roman" w:cs="Times New Roman"/>
          <w:lang w:val="en-GB"/>
        </w:rPr>
        <w:t>to</w:t>
      </w:r>
      <w:r w:rsidR="00ED6D84" w:rsidRPr="009519AE">
        <w:rPr>
          <w:rFonts w:ascii="Times New Roman" w:hAnsi="Times New Roman" w:cs="Times New Roman"/>
          <w:lang w:val="en-GB"/>
        </w:rPr>
        <w:t xml:space="preserve"> NOD/SCID mice </w:t>
      </w:r>
      <w:r w:rsidR="00ED6D84">
        <w:rPr>
          <w:rFonts w:ascii="Times New Roman" w:hAnsi="Times New Roman" w:cs="Times New Roman"/>
          <w:lang w:val="en-GB"/>
        </w:rPr>
        <w:t xml:space="preserve">resulted in </w:t>
      </w:r>
      <w:r w:rsidR="008E6910" w:rsidRPr="009519AE">
        <w:rPr>
          <w:rFonts w:ascii="Times New Roman" w:hAnsi="Times New Roman" w:cs="Times New Roman"/>
          <w:lang w:val="en-GB"/>
        </w:rPr>
        <w:t>formation</w:t>
      </w:r>
      <w:r w:rsidR="008E6910">
        <w:rPr>
          <w:rFonts w:ascii="Times New Roman" w:hAnsi="Times New Roman" w:cs="Times New Roman"/>
          <w:lang w:val="en-GB"/>
        </w:rPr>
        <w:t xml:space="preserve"> of </w:t>
      </w:r>
      <w:r w:rsidR="00ED6D84" w:rsidRPr="009519AE">
        <w:rPr>
          <w:rFonts w:ascii="Times New Roman" w:hAnsi="Times New Roman" w:cs="Times New Roman"/>
          <w:lang w:val="en-GB"/>
        </w:rPr>
        <w:t>lung metastasis</w:t>
      </w:r>
      <w:r w:rsidR="008E6910">
        <w:rPr>
          <w:rFonts w:ascii="Times New Roman" w:hAnsi="Times New Roman" w:cs="Times New Roman"/>
          <w:lang w:val="en-GB"/>
        </w:rPr>
        <w:t xml:space="preserve"> in about 9 weeks</w:t>
      </w:r>
      <w:r w:rsidR="00ED6D84" w:rsidRPr="009519AE">
        <w:rPr>
          <w:rFonts w:ascii="Times New Roman" w:hAnsi="Times New Roman" w:cs="Times New Roman"/>
          <w:lang w:val="en-GB"/>
        </w:rPr>
        <w:t xml:space="preserve"> </w:t>
      </w:r>
      <w:r w:rsidR="008E6910">
        <w:rPr>
          <w:rFonts w:ascii="Times New Roman" w:hAnsi="Times New Roman" w:cs="Times New Roman"/>
          <w:lang w:val="en-GB"/>
        </w:rPr>
        <w:t>as compared</w:t>
      </w:r>
      <w:r w:rsidR="00491314">
        <w:rPr>
          <w:rFonts w:ascii="Times New Roman" w:hAnsi="Times New Roman" w:cs="Times New Roman"/>
          <w:lang w:val="en-GB"/>
        </w:rPr>
        <w:t xml:space="preserve"> to control cells that did not form metastasis</w:t>
      </w:r>
      <w:r w:rsidR="00ED6D84" w:rsidRPr="009519AE">
        <w:rPr>
          <w:rFonts w:ascii="Times New Roman" w:hAnsi="Times New Roman" w:cs="Times New Roman"/>
          <w:lang w:val="en-GB"/>
        </w:rPr>
        <w:t xml:space="preserve">. </w:t>
      </w:r>
      <w:r w:rsidR="00491314">
        <w:rPr>
          <w:rFonts w:ascii="Times New Roman" w:hAnsi="Times New Roman" w:cs="Times New Roman"/>
          <w:lang w:val="en-GB"/>
        </w:rPr>
        <w:t xml:space="preserve">After performing </w:t>
      </w:r>
      <w:r w:rsidR="00A33FF5">
        <w:rPr>
          <w:rFonts w:ascii="Times New Roman" w:hAnsi="Times New Roman" w:cs="Times New Roman"/>
          <w:lang w:val="en-GB"/>
        </w:rPr>
        <w:t>e</w:t>
      </w:r>
      <w:r w:rsidR="00F365BC" w:rsidRPr="009519AE">
        <w:rPr>
          <w:rFonts w:ascii="Times New Roman" w:hAnsi="Times New Roman" w:cs="Times New Roman"/>
          <w:lang w:val="en-GB"/>
        </w:rPr>
        <w:t xml:space="preserve">x vivo transplantation </w:t>
      </w:r>
      <w:r w:rsidR="008E6910">
        <w:rPr>
          <w:rFonts w:ascii="Times New Roman" w:hAnsi="Times New Roman" w:cs="Times New Roman"/>
          <w:lang w:val="en-GB"/>
        </w:rPr>
        <w:t xml:space="preserve">of lung metastases we isolated one cell population, termed </w:t>
      </w:r>
      <w:r w:rsidR="00C200DB" w:rsidRPr="00C200DB">
        <w:rPr>
          <w:rFonts w:ascii="Times New Roman" w:hAnsi="Times New Roman" w:cs="Times New Roman"/>
          <w:lang w:val="en-GB"/>
        </w:rPr>
        <w:t>lung</w:t>
      </w:r>
      <w:r w:rsidR="00C200DB">
        <w:rPr>
          <w:rFonts w:ascii="Times New Roman" w:hAnsi="Times New Roman" w:cs="Times New Roman"/>
          <w:lang w:val="en-GB"/>
        </w:rPr>
        <w:t xml:space="preserve"> </w:t>
      </w:r>
      <w:r w:rsidR="00512CE8">
        <w:rPr>
          <w:rFonts w:ascii="Times New Roman" w:hAnsi="Times New Roman" w:cs="Times New Roman"/>
          <w:lang w:val="en-GB"/>
        </w:rPr>
        <w:t xml:space="preserve">metastatic </w:t>
      </w:r>
      <w:r w:rsidR="008E6910">
        <w:rPr>
          <w:rFonts w:ascii="Times New Roman" w:hAnsi="Times New Roman" w:cs="Times New Roman"/>
          <w:lang w:val="en-GB"/>
        </w:rPr>
        <w:t>RD</w:t>
      </w:r>
      <w:r w:rsidR="00F342A8">
        <w:rPr>
          <w:rFonts w:ascii="Times New Roman" w:hAnsi="Times New Roman" w:cs="Times New Roman"/>
          <w:lang w:val="en-GB"/>
        </w:rPr>
        <w:t>1</w:t>
      </w:r>
      <w:r w:rsidR="008E6910">
        <w:rPr>
          <w:rFonts w:ascii="Times New Roman" w:hAnsi="Times New Roman" w:cs="Times New Roman"/>
          <w:lang w:val="en-GB"/>
        </w:rPr>
        <w:t xml:space="preserve">, which injected in mice again gave rise </w:t>
      </w:r>
      <w:r w:rsidR="001E7547">
        <w:rPr>
          <w:rFonts w:ascii="Times New Roman" w:hAnsi="Times New Roman" w:cs="Times New Roman"/>
          <w:lang w:val="en-GB"/>
        </w:rPr>
        <w:t xml:space="preserve">to lung metastases in </w:t>
      </w:r>
      <w:r w:rsidR="00F342A8">
        <w:rPr>
          <w:rFonts w:ascii="Times New Roman" w:hAnsi="Times New Roman" w:cs="Times New Roman"/>
          <w:lang w:val="en-GB"/>
        </w:rPr>
        <w:t>5</w:t>
      </w:r>
      <w:r w:rsidR="001E7547">
        <w:rPr>
          <w:rFonts w:ascii="Times New Roman" w:hAnsi="Times New Roman" w:cs="Times New Roman"/>
          <w:lang w:val="en-GB"/>
        </w:rPr>
        <w:t xml:space="preserve"> weeks; f</w:t>
      </w:r>
      <w:r w:rsidR="008E6910">
        <w:rPr>
          <w:rFonts w:ascii="Times New Roman" w:hAnsi="Times New Roman" w:cs="Times New Roman"/>
          <w:lang w:val="en-GB"/>
        </w:rPr>
        <w:t xml:space="preserve">rom these disseminated lungs we were able to isolate  the </w:t>
      </w:r>
      <w:r w:rsidR="00C200DB" w:rsidRPr="00C200DB">
        <w:rPr>
          <w:rFonts w:ascii="Times New Roman" w:hAnsi="Times New Roman" w:cs="Times New Roman"/>
          <w:lang w:val="en-GB"/>
        </w:rPr>
        <w:t xml:space="preserve">lung </w:t>
      </w:r>
      <w:r w:rsidR="00512CE8">
        <w:rPr>
          <w:rFonts w:ascii="Times New Roman" w:hAnsi="Times New Roman" w:cs="Times New Roman"/>
          <w:lang w:val="en-GB"/>
        </w:rPr>
        <w:t xml:space="preserve">metastatic </w:t>
      </w:r>
      <w:r w:rsidR="008E6910">
        <w:rPr>
          <w:rFonts w:ascii="Times New Roman" w:hAnsi="Times New Roman" w:cs="Times New Roman"/>
          <w:lang w:val="en-GB"/>
        </w:rPr>
        <w:t>RD2</w:t>
      </w:r>
      <w:r w:rsidR="001E7547">
        <w:rPr>
          <w:rFonts w:ascii="Times New Roman" w:hAnsi="Times New Roman" w:cs="Times New Roman"/>
          <w:lang w:val="en-GB"/>
        </w:rPr>
        <w:t xml:space="preserve"> </w:t>
      </w:r>
      <w:r w:rsidR="008E6910">
        <w:rPr>
          <w:rFonts w:ascii="Times New Roman" w:hAnsi="Times New Roman" w:cs="Times New Roman"/>
          <w:lang w:val="en-GB"/>
        </w:rPr>
        <w:t xml:space="preserve">cell population. </w:t>
      </w:r>
      <w:r w:rsidR="00FC5F1B">
        <w:rPr>
          <w:rFonts w:ascii="Times New Roman" w:hAnsi="Times New Roman" w:cs="Times New Roman"/>
          <w:lang w:val="en-GB"/>
        </w:rPr>
        <w:t xml:space="preserve">All the distinct cell populations, including </w:t>
      </w:r>
      <w:r w:rsidR="00FC5F1B">
        <w:rPr>
          <w:rFonts w:ascii="Times New Roman" w:hAnsi="Times New Roman" w:cs="Times New Roman"/>
          <w:lang w:val="en-GB"/>
        </w:rPr>
        <w:t>RD</w:t>
      </w:r>
      <w:r w:rsidR="00FC5F1B" w:rsidRPr="00C200DB">
        <w:rPr>
          <w:rFonts w:ascii="Times New Roman" w:hAnsi="Times New Roman" w:cs="Times New Roman"/>
          <w:vertAlign w:val="superscript"/>
          <w:lang w:val="en-GB"/>
        </w:rPr>
        <w:t xml:space="preserve"> Cav-</w:t>
      </w:r>
      <w:r w:rsidR="00FC5F1B">
        <w:rPr>
          <w:rFonts w:ascii="Times New Roman" w:hAnsi="Times New Roman" w:cs="Times New Roman"/>
          <w:vertAlign w:val="superscript"/>
          <w:lang w:val="en-GB"/>
        </w:rPr>
        <w:t xml:space="preserve">1 </w:t>
      </w:r>
      <w:r w:rsidR="00FC5F1B">
        <w:rPr>
          <w:rFonts w:ascii="Times New Roman" w:hAnsi="Times New Roman" w:cs="Times New Roman"/>
          <w:lang w:val="en-GB"/>
        </w:rPr>
        <w:t xml:space="preserve">and lung metastatic RD1 and RD2 clones, </w:t>
      </w:r>
      <w:r w:rsidR="00FC5F1B">
        <w:rPr>
          <w:rFonts w:ascii="Times New Roman" w:hAnsi="Times New Roman" w:cs="Times New Roman"/>
          <w:lang w:val="en-GB"/>
        </w:rPr>
        <w:t>retained high Cav-1 expression and showed high phosphorylation levels of ERK1/2,</w:t>
      </w:r>
      <w:r w:rsidR="00FC5F1B">
        <w:rPr>
          <w:rFonts w:ascii="Times New Roman" w:hAnsi="Times New Roman" w:cs="Times New Roman"/>
          <w:lang w:val="en-GB"/>
        </w:rPr>
        <w:t xml:space="preserve"> which completely prevented their ability to undergo myogenic differentiation</w:t>
      </w:r>
      <w:bookmarkStart w:id="0" w:name="_GoBack"/>
      <w:bookmarkEnd w:id="0"/>
      <w:r w:rsidR="00FC5F1B">
        <w:rPr>
          <w:rFonts w:ascii="Times New Roman" w:hAnsi="Times New Roman" w:cs="Times New Roman"/>
          <w:lang w:val="en-GB"/>
        </w:rPr>
        <w:t xml:space="preserve">. In addition, </w:t>
      </w:r>
      <w:r w:rsidR="00C4795B">
        <w:rPr>
          <w:rFonts w:ascii="Times New Roman" w:hAnsi="Times New Roman" w:cs="Times New Roman"/>
          <w:lang w:val="en-GB"/>
        </w:rPr>
        <w:t xml:space="preserve">lung metastatic RD1 and RD2 clones </w:t>
      </w:r>
      <w:r w:rsidR="00C4795B">
        <w:rPr>
          <w:rFonts w:ascii="Times New Roman" w:hAnsi="Times New Roman" w:cs="Times New Roman"/>
          <w:lang w:val="en-GB"/>
        </w:rPr>
        <w:t>exhibited an</w:t>
      </w:r>
      <w:r w:rsidR="00C4795B">
        <w:rPr>
          <w:rFonts w:ascii="Times New Roman" w:hAnsi="Times New Roman" w:cs="Times New Roman"/>
          <w:lang w:val="en-GB"/>
        </w:rPr>
        <w:t xml:space="preserve"> increased migration, adhesion and production of </w:t>
      </w:r>
      <w:proofErr w:type="spellStart"/>
      <w:r w:rsidR="00C4795B">
        <w:rPr>
          <w:rFonts w:ascii="Times New Roman" w:hAnsi="Times New Roman" w:cs="Times New Roman"/>
          <w:lang w:val="en-GB"/>
        </w:rPr>
        <w:t>angiogenic</w:t>
      </w:r>
      <w:proofErr w:type="spellEnd"/>
      <w:r w:rsidR="00C4795B">
        <w:rPr>
          <w:rFonts w:ascii="Times New Roman" w:hAnsi="Times New Roman" w:cs="Times New Roman"/>
          <w:lang w:val="en-GB"/>
        </w:rPr>
        <w:t xml:space="preserve"> stimuli in comparison to non-metastatic control</w:t>
      </w:r>
      <w:r w:rsidR="00C4795B" w:rsidRPr="009519AE">
        <w:rPr>
          <w:rFonts w:ascii="Times New Roman" w:hAnsi="Times New Roman" w:cs="Times New Roman"/>
          <w:lang w:val="en-GB"/>
        </w:rPr>
        <w:t xml:space="preserve"> RD and </w:t>
      </w:r>
      <w:r w:rsidR="00C4795B">
        <w:rPr>
          <w:rFonts w:ascii="Times New Roman" w:hAnsi="Times New Roman" w:cs="Times New Roman"/>
          <w:lang w:val="en-GB"/>
        </w:rPr>
        <w:t>RD</w:t>
      </w:r>
      <w:r w:rsidR="00C4795B" w:rsidRPr="00C200DB">
        <w:rPr>
          <w:rFonts w:ascii="Times New Roman" w:hAnsi="Times New Roman" w:cs="Times New Roman"/>
          <w:vertAlign w:val="superscript"/>
          <w:lang w:val="en-GB"/>
        </w:rPr>
        <w:t xml:space="preserve"> Cav-1</w:t>
      </w:r>
      <w:r w:rsidR="00C4795B" w:rsidRPr="00C200DB">
        <w:rPr>
          <w:rFonts w:ascii="Times New Roman" w:hAnsi="Times New Roman" w:cs="Times New Roman"/>
          <w:lang w:val="en-GB"/>
        </w:rPr>
        <w:t xml:space="preserve"> </w:t>
      </w:r>
      <w:r w:rsidR="00C4795B">
        <w:rPr>
          <w:rFonts w:ascii="Times New Roman" w:hAnsi="Times New Roman" w:cs="Times New Roman"/>
          <w:lang w:val="en-GB"/>
        </w:rPr>
        <w:t xml:space="preserve">lines. </w:t>
      </w:r>
      <w:r w:rsidR="00022925">
        <w:rPr>
          <w:rFonts w:ascii="Times New Roman" w:hAnsi="Times New Roman" w:cs="Times New Roman"/>
          <w:lang w:val="en-GB"/>
        </w:rPr>
        <w:t>Taken together, t</w:t>
      </w:r>
      <w:r w:rsidR="00C92544">
        <w:rPr>
          <w:rFonts w:ascii="Times New Roman" w:hAnsi="Times New Roman" w:cs="Times New Roman"/>
          <w:lang w:val="en-GB"/>
        </w:rPr>
        <w:t xml:space="preserve">hese data suggest a key role of </w:t>
      </w:r>
      <w:r w:rsidR="00022925">
        <w:rPr>
          <w:rFonts w:ascii="Times New Roman" w:hAnsi="Times New Roman" w:cs="Times New Roman"/>
          <w:lang w:val="en-GB"/>
        </w:rPr>
        <w:t xml:space="preserve">Cav-1 in promoting both local </w:t>
      </w:r>
      <w:proofErr w:type="spellStart"/>
      <w:r w:rsidR="00022925">
        <w:rPr>
          <w:rFonts w:ascii="Times New Roman" w:hAnsi="Times New Roman" w:cs="Times New Roman"/>
          <w:lang w:val="en-GB"/>
        </w:rPr>
        <w:t>tumor</w:t>
      </w:r>
      <w:proofErr w:type="spellEnd"/>
      <w:r w:rsidR="00022925">
        <w:rPr>
          <w:rFonts w:ascii="Times New Roman" w:hAnsi="Times New Roman" w:cs="Times New Roman"/>
          <w:lang w:val="en-GB"/>
        </w:rPr>
        <w:t xml:space="preserve"> growth and metastasis of RMS through cooperation of </w:t>
      </w:r>
      <w:r w:rsidR="004A4113">
        <w:rPr>
          <w:rFonts w:ascii="Times New Roman" w:hAnsi="Times New Roman" w:cs="Times New Roman"/>
          <w:lang w:val="en-GB"/>
        </w:rPr>
        <w:t xml:space="preserve">the </w:t>
      </w:r>
      <w:r w:rsidR="00022925">
        <w:rPr>
          <w:rFonts w:ascii="Times New Roman" w:hAnsi="Times New Roman" w:cs="Times New Roman"/>
          <w:lang w:val="en-GB"/>
        </w:rPr>
        <w:t>ERK signalling pathway.</w:t>
      </w:r>
    </w:p>
    <w:p w:rsidR="00C200DB" w:rsidRDefault="00C200DB" w:rsidP="009519AE">
      <w:pPr>
        <w:spacing w:line="360" w:lineRule="auto"/>
        <w:jc w:val="both"/>
        <w:rPr>
          <w:rFonts w:ascii="Times New Roman" w:hAnsi="Times New Roman" w:cs="Times New Roman"/>
          <w:lang w:val="en-GB"/>
        </w:rPr>
      </w:pPr>
    </w:p>
    <w:p w:rsidR="000178D2" w:rsidRDefault="000178D2" w:rsidP="009519AE">
      <w:pPr>
        <w:spacing w:line="360" w:lineRule="auto"/>
        <w:jc w:val="both"/>
        <w:rPr>
          <w:rFonts w:ascii="Times New Roman" w:hAnsi="Times New Roman" w:cs="Times New Roman"/>
          <w:lang w:val="en-GB"/>
        </w:rPr>
      </w:pPr>
    </w:p>
    <w:p w:rsidR="00464EA2" w:rsidRPr="00F365BC" w:rsidRDefault="00464EA2">
      <w:pPr>
        <w:rPr>
          <w:lang w:val="en-US"/>
        </w:rPr>
      </w:pPr>
    </w:p>
    <w:sectPr w:rsidR="00464EA2" w:rsidRPr="00F365B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5BC"/>
    <w:rsid w:val="000178D2"/>
    <w:rsid w:val="00022925"/>
    <w:rsid w:val="000C26D5"/>
    <w:rsid w:val="001A2A93"/>
    <w:rsid w:val="001B07C6"/>
    <w:rsid w:val="001E36D3"/>
    <w:rsid w:val="001E7547"/>
    <w:rsid w:val="00222785"/>
    <w:rsid w:val="00464EA2"/>
    <w:rsid w:val="00491314"/>
    <w:rsid w:val="004A4113"/>
    <w:rsid w:val="00512CE8"/>
    <w:rsid w:val="0064479F"/>
    <w:rsid w:val="006964B5"/>
    <w:rsid w:val="008009F4"/>
    <w:rsid w:val="0089752B"/>
    <w:rsid w:val="008E6910"/>
    <w:rsid w:val="009519AE"/>
    <w:rsid w:val="00A33FF5"/>
    <w:rsid w:val="00C200DB"/>
    <w:rsid w:val="00C4795B"/>
    <w:rsid w:val="00C92544"/>
    <w:rsid w:val="00ED6D84"/>
    <w:rsid w:val="00F342A8"/>
    <w:rsid w:val="00F365BC"/>
    <w:rsid w:val="00FC5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365BC"/>
  </w:style>
  <w:style w:type="paragraph" w:styleId="Titolo1">
    <w:name w:val="heading 1"/>
    <w:basedOn w:val="Normale"/>
    <w:next w:val="Normale"/>
    <w:link w:val="Titolo1Carattere"/>
    <w:qFormat/>
    <w:rsid w:val="00022925"/>
    <w:pPr>
      <w:keepNext/>
      <w:spacing w:after="0" w:line="480" w:lineRule="auto"/>
      <w:jc w:val="both"/>
      <w:outlineLvl w:val="0"/>
    </w:pPr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022925"/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paragraph" w:styleId="Corpodeltesto2">
    <w:name w:val="Body Text 2"/>
    <w:basedOn w:val="Normale"/>
    <w:link w:val="Corpodeltesto2Carattere"/>
    <w:semiHidden/>
    <w:rsid w:val="00022925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en-GB"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022925"/>
    <w:rPr>
      <w:rFonts w:ascii="Times New Roman" w:eastAsia="Times New Roman" w:hAnsi="Times New Roman" w:cs="Times New Roman"/>
      <w:sz w:val="24"/>
      <w:szCs w:val="24"/>
      <w:lang w:val="en-GB"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365BC"/>
  </w:style>
  <w:style w:type="paragraph" w:styleId="Titolo1">
    <w:name w:val="heading 1"/>
    <w:basedOn w:val="Normale"/>
    <w:next w:val="Normale"/>
    <w:link w:val="Titolo1Carattere"/>
    <w:qFormat/>
    <w:rsid w:val="00022925"/>
    <w:pPr>
      <w:keepNext/>
      <w:spacing w:after="0" w:line="480" w:lineRule="auto"/>
      <w:jc w:val="both"/>
      <w:outlineLvl w:val="0"/>
    </w:pPr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022925"/>
    <w:rPr>
      <w:rFonts w:ascii="Times New Roman" w:eastAsia="Times New Roman" w:hAnsi="Times New Roman" w:cs="Times New Roman"/>
      <w:i/>
      <w:iCs/>
      <w:sz w:val="24"/>
      <w:szCs w:val="24"/>
      <w:lang w:val="en-GB" w:eastAsia="it-IT"/>
    </w:rPr>
  </w:style>
  <w:style w:type="paragraph" w:styleId="Corpodeltesto2">
    <w:name w:val="Body Text 2"/>
    <w:basedOn w:val="Normale"/>
    <w:link w:val="Corpodeltesto2Carattere"/>
    <w:semiHidden/>
    <w:rsid w:val="00022925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en-GB"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022925"/>
    <w:rPr>
      <w:rFonts w:ascii="Times New Roman" w:eastAsia="Times New Roman" w:hAnsi="Times New Roman" w:cs="Times New Roman"/>
      <w:sz w:val="24"/>
      <w:szCs w:val="24"/>
      <w:lang w:val="en-GB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Biotec2</dc:creator>
  <cp:lastModifiedBy>Fanzani</cp:lastModifiedBy>
  <cp:revision>16</cp:revision>
  <dcterms:created xsi:type="dcterms:W3CDTF">2017-06-28T11:17:00Z</dcterms:created>
  <dcterms:modified xsi:type="dcterms:W3CDTF">2017-06-30T11:09:00Z</dcterms:modified>
</cp:coreProperties>
</file>